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46B8" w14:textId="0B2E195E" w:rsidR="00541B17" w:rsidRPr="003061FA" w:rsidRDefault="37B9013B" w:rsidP="006300C4">
      <w:pPr>
        <w:rPr>
          <w:rFonts w:cstheme="minorHAnsi"/>
        </w:rPr>
      </w:pPr>
      <w:bookmarkStart w:id="0" w:name="_Hlk53053966"/>
      <w:r w:rsidRPr="003061FA">
        <w:rPr>
          <w:rFonts w:cstheme="minorHAnsi"/>
          <w:noProof/>
        </w:rPr>
        <w:drawing>
          <wp:inline distT="0" distB="0" distL="0" distR="0" wp14:anchorId="60A7C474" wp14:editId="512CD584">
            <wp:extent cx="2943225" cy="853535"/>
            <wp:effectExtent l="0" t="0" r="0" b="0"/>
            <wp:docPr id="1595756629" name="Picture 1595756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756629"/>
                    <pic:cNvPicPr/>
                  </pic:nvPicPr>
                  <pic:blipFill>
                    <a:blip r:embed="rId10">
                      <a:extLst>
                        <a:ext uri="{28A0092B-C50C-407E-A947-70E740481C1C}">
                          <a14:useLocalDpi xmlns:a14="http://schemas.microsoft.com/office/drawing/2010/main" val="0"/>
                        </a:ext>
                      </a:extLst>
                    </a:blip>
                    <a:stretch>
                      <a:fillRect/>
                    </a:stretch>
                  </pic:blipFill>
                  <pic:spPr>
                    <a:xfrm>
                      <a:off x="0" y="0"/>
                      <a:ext cx="2943225" cy="853535"/>
                    </a:xfrm>
                    <a:prstGeom prst="rect">
                      <a:avLst/>
                    </a:prstGeom>
                  </pic:spPr>
                </pic:pic>
              </a:graphicData>
            </a:graphic>
          </wp:inline>
        </w:drawing>
      </w:r>
    </w:p>
    <w:p w14:paraId="2DF35AFF" w14:textId="0FE96D3F" w:rsidR="00541B17" w:rsidRPr="003061FA" w:rsidRDefault="00541B17" w:rsidP="006300C4">
      <w:pPr>
        <w:rPr>
          <w:rFonts w:cstheme="minorHAnsi"/>
          <w:b/>
          <w:bCs/>
        </w:rPr>
      </w:pPr>
    </w:p>
    <w:p w14:paraId="08088C2E" w14:textId="07E38E73" w:rsidR="008356A9" w:rsidRPr="001C1C27" w:rsidRDefault="00FD706A" w:rsidP="006300C4">
      <w:pPr>
        <w:rPr>
          <w:rFonts w:ascii="Gill Sans MT" w:hAnsi="Gill Sans MT" w:cstheme="minorHAnsi"/>
          <w:b/>
          <w:bCs/>
          <w:sz w:val="28"/>
          <w:szCs w:val="28"/>
        </w:rPr>
      </w:pPr>
      <w:r w:rsidRPr="001C1C27">
        <w:rPr>
          <w:rFonts w:ascii="Gill Sans MT" w:hAnsi="Gill Sans MT" w:cstheme="minorHAnsi"/>
          <w:b/>
          <w:bCs/>
          <w:sz w:val="28"/>
          <w:szCs w:val="28"/>
        </w:rPr>
        <w:t>Role Profile</w:t>
      </w:r>
    </w:p>
    <w:p w14:paraId="0C1B6ED8" w14:textId="71B54BA7" w:rsidR="00B95B83" w:rsidRDefault="0034398B" w:rsidP="006300C4">
      <w:pPr>
        <w:spacing w:after="0"/>
        <w:rPr>
          <w:rFonts w:ascii="Gill Sans MT" w:hAnsi="Gill Sans MT" w:cstheme="minorHAnsi"/>
          <w:sz w:val="28"/>
          <w:szCs w:val="28"/>
        </w:rPr>
      </w:pPr>
      <w:r>
        <w:rPr>
          <w:rFonts w:ascii="Gill Sans MT" w:hAnsi="Gill Sans MT" w:cstheme="minorHAnsi"/>
          <w:sz w:val="28"/>
          <w:szCs w:val="28"/>
        </w:rPr>
        <w:t xml:space="preserve">Content </w:t>
      </w:r>
      <w:r w:rsidR="00316926" w:rsidRPr="001C1C27">
        <w:rPr>
          <w:rFonts w:ascii="Gill Sans MT" w:hAnsi="Gill Sans MT" w:cstheme="minorHAnsi"/>
          <w:sz w:val="28"/>
          <w:szCs w:val="28"/>
        </w:rPr>
        <w:t>&amp;</w:t>
      </w:r>
      <w:r w:rsidR="00B95B83" w:rsidRPr="001C1C27">
        <w:rPr>
          <w:rFonts w:ascii="Gill Sans MT" w:hAnsi="Gill Sans MT" w:cstheme="minorHAnsi"/>
          <w:sz w:val="28"/>
          <w:szCs w:val="28"/>
        </w:rPr>
        <w:t xml:space="preserve"> </w:t>
      </w:r>
      <w:r w:rsidR="00316926" w:rsidRPr="001C1C27">
        <w:rPr>
          <w:rFonts w:ascii="Gill Sans MT" w:hAnsi="Gill Sans MT" w:cstheme="minorHAnsi"/>
          <w:sz w:val="28"/>
          <w:szCs w:val="28"/>
        </w:rPr>
        <w:t>Engagement</w:t>
      </w:r>
      <w:r w:rsidR="00B95B83" w:rsidRPr="001C1C27">
        <w:rPr>
          <w:rFonts w:ascii="Gill Sans MT" w:hAnsi="Gill Sans MT" w:cstheme="minorHAnsi"/>
          <w:sz w:val="28"/>
          <w:szCs w:val="28"/>
        </w:rPr>
        <w:t xml:space="preserve"> </w:t>
      </w:r>
      <w:r>
        <w:rPr>
          <w:rFonts w:ascii="Gill Sans MT" w:hAnsi="Gill Sans MT" w:cstheme="minorHAnsi"/>
          <w:sz w:val="28"/>
          <w:szCs w:val="28"/>
        </w:rPr>
        <w:t>Manager</w:t>
      </w:r>
      <w:r w:rsidR="00B50151" w:rsidRPr="001C1C27">
        <w:rPr>
          <w:rFonts w:ascii="Gill Sans MT" w:hAnsi="Gill Sans MT" w:cstheme="minorHAnsi"/>
          <w:sz w:val="28"/>
          <w:szCs w:val="28"/>
        </w:rPr>
        <w:t xml:space="preserve"> - £27,000 - £31,000</w:t>
      </w:r>
      <w:r w:rsidR="008D7677">
        <w:rPr>
          <w:rFonts w:ascii="Gill Sans MT" w:hAnsi="Gill Sans MT" w:cstheme="minorHAnsi"/>
          <w:sz w:val="28"/>
          <w:szCs w:val="28"/>
        </w:rPr>
        <w:t xml:space="preserve"> doe</w:t>
      </w:r>
    </w:p>
    <w:p w14:paraId="53243862" w14:textId="2F93E50A" w:rsidR="00B16484" w:rsidRDefault="00B16484" w:rsidP="006300C4">
      <w:pPr>
        <w:spacing w:after="0"/>
        <w:rPr>
          <w:rFonts w:ascii="Gill Sans MT" w:hAnsi="Gill Sans MT" w:cstheme="minorHAnsi"/>
          <w:sz w:val="28"/>
          <w:szCs w:val="28"/>
        </w:rPr>
      </w:pPr>
    </w:p>
    <w:p w14:paraId="57C67784" w14:textId="6CF081CE" w:rsidR="00B16484" w:rsidRPr="001C1C27" w:rsidRDefault="00B16484" w:rsidP="006300C4">
      <w:pPr>
        <w:spacing w:after="0"/>
        <w:rPr>
          <w:rFonts w:ascii="Gill Sans MT" w:hAnsi="Gill Sans MT" w:cstheme="minorHAnsi"/>
          <w:sz w:val="28"/>
          <w:szCs w:val="28"/>
        </w:rPr>
      </w:pPr>
      <w:r>
        <w:rPr>
          <w:rFonts w:ascii="Gill Sans MT" w:hAnsi="Gill Sans MT" w:cstheme="minorHAnsi"/>
          <w:sz w:val="28"/>
          <w:szCs w:val="28"/>
        </w:rPr>
        <w:t>Fixed term, 12</w:t>
      </w:r>
      <w:r w:rsidR="00CD72F8">
        <w:rPr>
          <w:rFonts w:ascii="Gill Sans MT" w:hAnsi="Gill Sans MT" w:cstheme="minorHAnsi"/>
          <w:sz w:val="28"/>
          <w:szCs w:val="28"/>
        </w:rPr>
        <w:t>-</w:t>
      </w:r>
      <w:r>
        <w:rPr>
          <w:rFonts w:ascii="Gill Sans MT" w:hAnsi="Gill Sans MT" w:cstheme="minorHAnsi"/>
          <w:sz w:val="28"/>
          <w:szCs w:val="28"/>
        </w:rPr>
        <w:t>month contract</w:t>
      </w:r>
    </w:p>
    <w:p w14:paraId="670002D9" w14:textId="319BD538" w:rsidR="00381C78" w:rsidRDefault="00381C78" w:rsidP="006300C4">
      <w:pPr>
        <w:spacing w:after="0"/>
        <w:rPr>
          <w:rFonts w:cstheme="minorHAnsi"/>
          <w:sz w:val="28"/>
          <w:szCs w:val="28"/>
        </w:rPr>
      </w:pPr>
    </w:p>
    <w:p w14:paraId="424F99A3" w14:textId="6C5C8615" w:rsidR="00381C78" w:rsidRPr="00613A74" w:rsidRDefault="00381C78" w:rsidP="006300C4">
      <w:pPr>
        <w:spacing w:after="0"/>
        <w:rPr>
          <w:rFonts w:cstheme="minorHAnsi"/>
          <w:sz w:val="24"/>
          <w:szCs w:val="24"/>
        </w:rPr>
      </w:pPr>
      <w:r w:rsidRPr="00613A74">
        <w:rPr>
          <w:rFonts w:cstheme="minorHAnsi"/>
          <w:b/>
          <w:bCs/>
          <w:sz w:val="24"/>
          <w:szCs w:val="24"/>
        </w:rPr>
        <w:t>Reporting to:</w:t>
      </w:r>
      <w:r w:rsidRPr="00613A74">
        <w:rPr>
          <w:rFonts w:cstheme="minorHAnsi"/>
          <w:sz w:val="24"/>
          <w:szCs w:val="24"/>
        </w:rPr>
        <w:t xml:space="preserve"> Business Development Manager</w:t>
      </w:r>
    </w:p>
    <w:p w14:paraId="6E358BB1" w14:textId="26C4502A" w:rsidR="008356A9" w:rsidRPr="003061FA" w:rsidRDefault="008356A9" w:rsidP="006300C4">
      <w:pPr>
        <w:rPr>
          <w:rFonts w:cstheme="minorHAnsi"/>
          <w:b/>
          <w:bCs/>
        </w:rPr>
      </w:pPr>
    </w:p>
    <w:tbl>
      <w:tblPr>
        <w:tblW w:w="9323" w:type="dxa"/>
        <w:tblInd w:w="-108" w:type="dxa"/>
        <w:tblBorders>
          <w:top w:val="nil"/>
          <w:left w:val="nil"/>
          <w:bottom w:val="nil"/>
          <w:right w:val="nil"/>
        </w:tblBorders>
        <w:tblLayout w:type="fixed"/>
        <w:tblLook w:val="0000" w:firstRow="0" w:lastRow="0" w:firstColumn="0" w:lastColumn="0" w:noHBand="0" w:noVBand="0"/>
      </w:tblPr>
      <w:tblGrid>
        <w:gridCol w:w="9323"/>
      </w:tblGrid>
      <w:tr w:rsidR="008356A9" w:rsidRPr="003061FA" w14:paraId="2C718034" w14:textId="77777777" w:rsidTr="3C3B5311">
        <w:trPr>
          <w:trHeight w:val="101"/>
        </w:trPr>
        <w:tc>
          <w:tcPr>
            <w:tcW w:w="9323" w:type="dxa"/>
          </w:tcPr>
          <w:p w14:paraId="559ABDD5" w14:textId="062661B7" w:rsidR="008356A9" w:rsidRPr="003061FA" w:rsidRDefault="008356A9" w:rsidP="006300C4">
            <w:pPr>
              <w:rPr>
                <w:rFonts w:cstheme="minorHAnsi"/>
                <w:b/>
                <w:bCs/>
              </w:rPr>
            </w:pPr>
            <w:r w:rsidRPr="003061FA">
              <w:rPr>
                <w:rFonts w:cstheme="minorHAnsi"/>
                <w:b/>
                <w:bCs/>
                <w:sz w:val="24"/>
                <w:szCs w:val="24"/>
              </w:rPr>
              <w:t xml:space="preserve">About </w:t>
            </w:r>
            <w:r w:rsidR="00026843">
              <w:rPr>
                <w:rFonts w:cstheme="minorHAnsi"/>
                <w:b/>
                <w:bCs/>
                <w:sz w:val="24"/>
                <w:szCs w:val="24"/>
              </w:rPr>
              <w:t>the Business Cyber Centre (BCC)</w:t>
            </w:r>
            <w:r w:rsidRPr="003061FA">
              <w:rPr>
                <w:rFonts w:cstheme="minorHAnsi"/>
                <w:b/>
                <w:bCs/>
                <w:sz w:val="24"/>
                <w:szCs w:val="24"/>
              </w:rPr>
              <w:t xml:space="preserve"> </w:t>
            </w:r>
          </w:p>
        </w:tc>
      </w:tr>
      <w:tr w:rsidR="008356A9" w:rsidRPr="003061FA" w14:paraId="72F39D8B" w14:textId="77777777" w:rsidTr="3C3B5311">
        <w:trPr>
          <w:trHeight w:val="5023"/>
        </w:trPr>
        <w:tc>
          <w:tcPr>
            <w:tcW w:w="9323" w:type="dxa"/>
          </w:tcPr>
          <w:p w14:paraId="59A3F1F9" w14:textId="3DA7E40D" w:rsidR="00026843" w:rsidRPr="007E1367" w:rsidRDefault="00026843" w:rsidP="006300C4">
            <w:pPr>
              <w:jc w:val="both"/>
              <w:rPr>
                <w:rFonts w:cstheme="minorHAnsi"/>
              </w:rPr>
            </w:pPr>
            <w:r w:rsidRPr="007E1367">
              <w:rPr>
                <w:rFonts w:cstheme="minorHAnsi"/>
              </w:rPr>
              <w:t xml:space="preserve">The Swindon and Wiltshire Local Enterprise Partnership (SWLEP) was awarded £9.7m from the Getting Building Fund, a £900m Central Government (BEIS) fund to deliver jobs, skills and infrastructure across the country. These funds will deliver three key science and innovation projects in the cyber, health and digital technologies sector. The Business Cyber Centre will be delivered by SWLEP and we are looking to recruit an ambitious and experienced </w:t>
            </w:r>
            <w:r w:rsidR="00DE051B">
              <w:rPr>
                <w:rFonts w:cstheme="minorHAnsi"/>
              </w:rPr>
              <w:t>Content and Engagement Manager</w:t>
            </w:r>
            <w:r w:rsidRPr="007E1367">
              <w:rPr>
                <w:rFonts w:cstheme="minorHAnsi"/>
              </w:rPr>
              <w:t xml:space="preserve"> to help us establish, mobilise and grow the centre, building on local and national stakeholders already engaged.</w:t>
            </w:r>
          </w:p>
          <w:p w14:paraId="0186CA42" w14:textId="77777777" w:rsidR="00026843" w:rsidRPr="007E1367" w:rsidRDefault="00026843" w:rsidP="006300C4">
            <w:pPr>
              <w:rPr>
                <w:rFonts w:cstheme="minorHAnsi"/>
              </w:rPr>
            </w:pPr>
            <w:r w:rsidRPr="007E1367">
              <w:rPr>
                <w:rFonts w:cstheme="minorHAnsi"/>
              </w:rPr>
              <w:t xml:space="preserve">The BCC will be a triple helix partnership of public, academic and industry in a centre of excellence in Chippenham (Wiltshire) focused on developing solutions for businesses of all sizes in the cyber security market. The BCC will be business-led and designed to meet the cyber-security requirements of UK and international businesses and have three distinct elements: </w:t>
            </w:r>
          </w:p>
          <w:p w14:paraId="2B09EF90" w14:textId="77777777" w:rsidR="00026843" w:rsidRPr="007E1367" w:rsidRDefault="00026843" w:rsidP="006300C4">
            <w:pPr>
              <w:pStyle w:val="Bullets-Square"/>
              <w:spacing w:after="0"/>
              <w:rPr>
                <w:rFonts w:asciiTheme="minorHAnsi" w:hAnsiTheme="minorHAnsi" w:cstheme="minorHAnsi"/>
                <w:b/>
                <w:bCs/>
                <w:sz w:val="22"/>
                <w:szCs w:val="22"/>
              </w:rPr>
            </w:pPr>
            <w:r w:rsidRPr="007E1367">
              <w:rPr>
                <w:rStyle w:val="HighlightedTextChar"/>
                <w:rFonts w:asciiTheme="minorHAnsi" w:hAnsiTheme="minorHAnsi" w:cstheme="minorHAnsi"/>
                <w:sz w:val="22"/>
                <w:szCs w:val="22"/>
              </w:rPr>
              <w:t>Cyber skills academy:</w:t>
            </w:r>
            <w:r w:rsidRPr="007E1367">
              <w:rPr>
                <w:rFonts w:asciiTheme="minorHAnsi" w:hAnsiTheme="minorHAnsi" w:cstheme="minorHAnsi"/>
                <w:b/>
                <w:bCs/>
                <w:sz w:val="22"/>
                <w:szCs w:val="22"/>
              </w:rPr>
              <w:t xml:space="preserve"> </w:t>
            </w:r>
            <w:r w:rsidRPr="007E1367">
              <w:rPr>
                <w:rFonts w:asciiTheme="minorHAnsi" w:hAnsiTheme="minorHAnsi" w:cstheme="minorHAnsi"/>
                <w:sz w:val="22"/>
                <w:szCs w:val="22"/>
              </w:rPr>
              <w:t xml:space="preserve">an accessible knowledge base available to businesses on the campus. Skilled staff will offer ready assistance and training to employees and students.  </w:t>
            </w:r>
          </w:p>
          <w:p w14:paraId="373839E3" w14:textId="77777777" w:rsidR="00026843" w:rsidRPr="007E1367" w:rsidRDefault="00026843" w:rsidP="006300C4">
            <w:pPr>
              <w:pStyle w:val="Bullets-Square"/>
              <w:spacing w:after="0"/>
              <w:rPr>
                <w:rFonts w:asciiTheme="minorHAnsi" w:hAnsiTheme="minorHAnsi" w:cstheme="minorHAnsi"/>
                <w:b/>
                <w:bCs/>
                <w:sz w:val="22"/>
                <w:szCs w:val="22"/>
              </w:rPr>
            </w:pPr>
            <w:r w:rsidRPr="007E1367">
              <w:rPr>
                <w:rStyle w:val="HighlightedTextChar"/>
                <w:rFonts w:asciiTheme="minorHAnsi" w:hAnsiTheme="minorHAnsi" w:cstheme="minorHAnsi"/>
                <w:sz w:val="22"/>
                <w:szCs w:val="22"/>
              </w:rPr>
              <w:t>Cyber accelerator:</w:t>
            </w:r>
            <w:r w:rsidRPr="007E1367">
              <w:rPr>
                <w:rFonts w:asciiTheme="minorHAnsi" w:hAnsiTheme="minorHAnsi" w:cstheme="minorHAnsi"/>
                <w:b/>
                <w:bCs/>
                <w:sz w:val="22"/>
                <w:szCs w:val="22"/>
              </w:rPr>
              <w:t xml:space="preserve"> </w:t>
            </w:r>
            <w:r w:rsidRPr="007E1367">
              <w:rPr>
                <w:rFonts w:asciiTheme="minorHAnsi" w:hAnsiTheme="minorHAnsi" w:cstheme="minorHAnsi"/>
                <w:sz w:val="22"/>
                <w:szCs w:val="22"/>
              </w:rPr>
              <w:t xml:space="preserve">this facility will help emerging firms develop by providing targeted business support alongside office space. </w:t>
            </w:r>
          </w:p>
          <w:p w14:paraId="03117EE4" w14:textId="77777777" w:rsidR="00026843" w:rsidRPr="007E1367" w:rsidRDefault="00026843" w:rsidP="006300C4">
            <w:pPr>
              <w:pStyle w:val="Bullets-Square"/>
              <w:rPr>
                <w:rFonts w:asciiTheme="minorHAnsi" w:hAnsiTheme="minorHAnsi" w:cstheme="minorHAnsi"/>
                <w:b/>
                <w:bCs/>
                <w:sz w:val="22"/>
                <w:szCs w:val="22"/>
              </w:rPr>
            </w:pPr>
            <w:r w:rsidRPr="007E1367">
              <w:rPr>
                <w:rStyle w:val="HighlightedTextChar"/>
                <w:rFonts w:asciiTheme="minorHAnsi" w:hAnsiTheme="minorHAnsi" w:cstheme="minorHAnsi"/>
                <w:sz w:val="22"/>
                <w:szCs w:val="22"/>
              </w:rPr>
              <w:t xml:space="preserve">Cyber Emergency Response Team: </w:t>
            </w:r>
            <w:r w:rsidRPr="00277DA3">
              <w:rPr>
                <w:rStyle w:val="HighlightedTextChar"/>
                <w:rFonts w:asciiTheme="minorHAnsi" w:hAnsiTheme="minorHAnsi" w:cstheme="minorHAnsi"/>
                <w:b w:val="0"/>
                <w:sz w:val="22"/>
                <w:szCs w:val="22"/>
              </w:rPr>
              <w:t>a</w:t>
            </w:r>
            <w:r w:rsidRPr="007E1367">
              <w:rPr>
                <w:rFonts w:asciiTheme="minorHAnsi" w:hAnsiTheme="minorHAnsi" w:cstheme="minorHAnsi"/>
                <w:b/>
                <w:bCs/>
                <w:sz w:val="22"/>
                <w:szCs w:val="22"/>
              </w:rPr>
              <w:t xml:space="preserve"> </w:t>
            </w:r>
            <w:r w:rsidRPr="007E1367">
              <w:rPr>
                <w:rFonts w:asciiTheme="minorHAnsi" w:hAnsiTheme="minorHAnsi" w:cstheme="minorHAnsi"/>
                <w:sz w:val="22"/>
                <w:szCs w:val="22"/>
              </w:rPr>
              <w:t>new, commercially</w:t>
            </w:r>
            <w:r>
              <w:rPr>
                <w:rFonts w:asciiTheme="minorHAnsi" w:hAnsiTheme="minorHAnsi" w:cstheme="minorHAnsi"/>
                <w:sz w:val="22"/>
                <w:szCs w:val="22"/>
              </w:rPr>
              <w:t xml:space="preserve"> run</w:t>
            </w:r>
            <w:r w:rsidRPr="007E1367">
              <w:rPr>
                <w:rFonts w:asciiTheme="minorHAnsi" w:hAnsiTheme="minorHAnsi" w:cstheme="minorHAnsi"/>
                <w:sz w:val="22"/>
                <w:szCs w:val="22"/>
              </w:rPr>
              <w:t xml:space="preserve"> unit to advise on cyber related threat and risk assessments to UK companies, identifying gaps in security and operational resilience. </w:t>
            </w:r>
          </w:p>
          <w:p w14:paraId="513D9C49" w14:textId="77777777" w:rsidR="00026843" w:rsidRPr="007E1367" w:rsidRDefault="00026843" w:rsidP="006300C4">
            <w:pPr>
              <w:rPr>
                <w:rFonts w:cstheme="minorHAnsi"/>
              </w:rPr>
            </w:pPr>
            <w:r w:rsidRPr="007E1367">
              <w:rPr>
                <w:rFonts w:cstheme="minorHAnsi"/>
              </w:rPr>
              <w:t>These combined elements will provide a broad base of capability to support the growth of start-up cyber companies and bring new security products to the market, while providing skills development to narrow the UK cyber skills gap.</w:t>
            </w:r>
          </w:p>
          <w:p w14:paraId="256FB290" w14:textId="1D39B0D3" w:rsidR="00E16723" w:rsidRDefault="00E16723" w:rsidP="006300C4">
            <w:pPr>
              <w:rPr>
                <w:rFonts w:cstheme="minorHAnsi"/>
              </w:rPr>
            </w:pPr>
          </w:p>
          <w:p w14:paraId="49415D07" w14:textId="6B9AAF3B" w:rsidR="00CD72F8" w:rsidRDefault="00CD72F8" w:rsidP="006300C4">
            <w:pPr>
              <w:rPr>
                <w:rFonts w:cstheme="minorHAnsi"/>
              </w:rPr>
            </w:pPr>
          </w:p>
          <w:p w14:paraId="28415489" w14:textId="6D54C709" w:rsidR="00CD72F8" w:rsidRDefault="00CD72F8" w:rsidP="006300C4">
            <w:pPr>
              <w:rPr>
                <w:rFonts w:cstheme="minorHAnsi"/>
              </w:rPr>
            </w:pPr>
          </w:p>
          <w:p w14:paraId="6864981B" w14:textId="77777777" w:rsidR="00CD72F8" w:rsidRPr="003061FA" w:rsidRDefault="00CD72F8" w:rsidP="006300C4">
            <w:pPr>
              <w:rPr>
                <w:rFonts w:cstheme="minorHAnsi"/>
              </w:rPr>
            </w:pPr>
          </w:p>
          <w:tbl>
            <w:tblPr>
              <w:tblW w:w="9323" w:type="dxa"/>
              <w:tblBorders>
                <w:top w:val="nil"/>
                <w:left w:val="nil"/>
                <w:bottom w:val="nil"/>
                <w:right w:val="nil"/>
              </w:tblBorders>
              <w:tblLayout w:type="fixed"/>
              <w:tblLook w:val="0000" w:firstRow="0" w:lastRow="0" w:firstColumn="0" w:lastColumn="0" w:noHBand="0" w:noVBand="0"/>
            </w:tblPr>
            <w:tblGrid>
              <w:gridCol w:w="9323"/>
            </w:tblGrid>
            <w:tr w:rsidR="008356A9" w:rsidRPr="003061FA" w14:paraId="7977EBAF" w14:textId="77777777" w:rsidTr="3C3B5311">
              <w:trPr>
                <w:trHeight w:val="249"/>
              </w:trPr>
              <w:tc>
                <w:tcPr>
                  <w:tcW w:w="9323" w:type="dxa"/>
                </w:tcPr>
                <w:p w14:paraId="119D3879" w14:textId="732E94BC" w:rsidR="00D67404" w:rsidRPr="00364B48" w:rsidRDefault="00387978" w:rsidP="006300C4">
                  <w:pPr>
                    <w:spacing w:after="0"/>
                    <w:rPr>
                      <w:rFonts w:cstheme="minorHAnsi"/>
                      <w:sz w:val="28"/>
                      <w:szCs w:val="28"/>
                    </w:rPr>
                  </w:pPr>
                  <w:r w:rsidRPr="003061FA">
                    <w:rPr>
                      <w:rFonts w:cstheme="minorHAnsi"/>
                      <w:sz w:val="28"/>
                      <w:szCs w:val="28"/>
                    </w:rPr>
                    <w:lastRenderedPageBreak/>
                    <w:t xml:space="preserve">Job Description: </w:t>
                  </w:r>
                  <w:r w:rsidR="00CD72F8">
                    <w:rPr>
                      <w:rFonts w:cstheme="minorHAnsi"/>
                      <w:sz w:val="28"/>
                      <w:szCs w:val="28"/>
                    </w:rPr>
                    <w:t xml:space="preserve">Content </w:t>
                  </w:r>
                  <w:r w:rsidR="00316926">
                    <w:rPr>
                      <w:rFonts w:cstheme="minorHAnsi"/>
                      <w:sz w:val="28"/>
                      <w:szCs w:val="28"/>
                    </w:rPr>
                    <w:t xml:space="preserve">&amp; Engagement </w:t>
                  </w:r>
                  <w:r w:rsidR="00CD72F8">
                    <w:rPr>
                      <w:rFonts w:cstheme="minorHAnsi"/>
                      <w:sz w:val="28"/>
                      <w:szCs w:val="28"/>
                    </w:rPr>
                    <w:t>Manager</w:t>
                  </w:r>
                  <w:r w:rsidR="00364B48">
                    <w:rPr>
                      <w:rFonts w:cstheme="minorHAnsi"/>
                      <w:sz w:val="28"/>
                      <w:szCs w:val="28"/>
                    </w:rPr>
                    <w:br/>
                  </w:r>
                </w:p>
                <w:p w14:paraId="10A72577" w14:textId="77777777" w:rsidR="003061FA" w:rsidRPr="00A5616A" w:rsidRDefault="003061FA" w:rsidP="006300C4">
                  <w:pPr>
                    <w:jc w:val="both"/>
                    <w:rPr>
                      <w:rFonts w:cstheme="minorHAnsi"/>
                      <w:b/>
                      <w:bCs/>
                      <w:sz w:val="24"/>
                      <w:szCs w:val="24"/>
                    </w:rPr>
                  </w:pPr>
                  <w:r w:rsidRPr="00A5616A">
                    <w:rPr>
                      <w:rFonts w:cstheme="minorHAnsi"/>
                      <w:b/>
                      <w:bCs/>
                      <w:sz w:val="24"/>
                      <w:szCs w:val="24"/>
                    </w:rPr>
                    <w:t>Purpose:</w:t>
                  </w:r>
                </w:p>
                <w:p w14:paraId="77550518" w14:textId="34F9E6AD" w:rsidR="003061FA" w:rsidRPr="003061FA" w:rsidRDefault="00BA148F" w:rsidP="006300C4">
                  <w:pPr>
                    <w:rPr>
                      <w:rFonts w:cstheme="minorHAnsi"/>
                    </w:rPr>
                  </w:pPr>
                  <w:r>
                    <w:rPr>
                      <w:rFonts w:cstheme="minorHAnsi"/>
                    </w:rPr>
                    <w:t xml:space="preserve">The </w:t>
                  </w:r>
                  <w:r w:rsidR="00CD72F8">
                    <w:rPr>
                      <w:rFonts w:cstheme="minorHAnsi"/>
                    </w:rPr>
                    <w:t>Content &amp; Engagement Manager</w:t>
                  </w:r>
                  <w:r w:rsidR="003061FA" w:rsidRPr="003061FA">
                    <w:rPr>
                      <w:rFonts w:cstheme="minorHAnsi"/>
                    </w:rPr>
                    <w:t xml:space="preserve"> </w:t>
                  </w:r>
                  <w:r>
                    <w:rPr>
                      <w:rFonts w:cstheme="minorHAnsi"/>
                    </w:rPr>
                    <w:t xml:space="preserve">will </w:t>
                  </w:r>
                  <w:r w:rsidR="003061FA" w:rsidRPr="003061FA">
                    <w:rPr>
                      <w:rFonts w:cstheme="minorHAnsi"/>
                    </w:rPr>
                    <w:t>creat</w:t>
                  </w:r>
                  <w:r>
                    <w:rPr>
                      <w:rFonts w:cstheme="minorHAnsi"/>
                    </w:rPr>
                    <w:t>e</w:t>
                  </w:r>
                  <w:r w:rsidR="003061FA" w:rsidRPr="003061FA">
                    <w:rPr>
                      <w:rFonts w:cstheme="minorHAnsi"/>
                    </w:rPr>
                    <w:t xml:space="preserve"> and </w:t>
                  </w:r>
                  <w:r w:rsidR="00597CE1">
                    <w:rPr>
                      <w:rFonts w:cstheme="minorHAnsi"/>
                    </w:rPr>
                    <w:t>deploy</w:t>
                  </w:r>
                  <w:r>
                    <w:rPr>
                      <w:rFonts w:cstheme="minorHAnsi"/>
                    </w:rPr>
                    <w:t xml:space="preserve"> </w:t>
                  </w:r>
                  <w:r w:rsidR="003061FA" w:rsidRPr="003061FA">
                    <w:rPr>
                      <w:rFonts w:cstheme="minorHAnsi"/>
                    </w:rPr>
                    <w:t xml:space="preserve">quality and effective </w:t>
                  </w:r>
                  <w:r w:rsidR="004708A4">
                    <w:rPr>
                      <w:rFonts w:cstheme="minorHAnsi"/>
                    </w:rPr>
                    <w:t>strategies and campaigns</w:t>
                  </w:r>
                  <w:r>
                    <w:rPr>
                      <w:rFonts w:cstheme="minorHAnsi"/>
                    </w:rPr>
                    <w:t xml:space="preserve">, </w:t>
                  </w:r>
                  <w:r w:rsidR="00B82B36">
                    <w:rPr>
                      <w:rFonts w:cstheme="minorHAnsi"/>
                    </w:rPr>
                    <w:t>articles,</w:t>
                  </w:r>
                  <w:r>
                    <w:rPr>
                      <w:rFonts w:cstheme="minorHAnsi"/>
                    </w:rPr>
                    <w:t xml:space="preserve"> and other </w:t>
                  </w:r>
                  <w:r w:rsidR="00B82B36">
                    <w:rPr>
                      <w:rFonts w:cstheme="minorHAnsi"/>
                    </w:rPr>
                    <w:t>content</w:t>
                  </w:r>
                  <w:r w:rsidR="003061FA" w:rsidRPr="003061FA">
                    <w:rPr>
                      <w:rFonts w:cstheme="minorHAnsi"/>
                    </w:rPr>
                    <w:t xml:space="preserve"> for the Business Cyber Centre (BCC)</w:t>
                  </w:r>
                  <w:r w:rsidR="00B82B36">
                    <w:rPr>
                      <w:rFonts w:cstheme="minorHAnsi"/>
                    </w:rPr>
                    <w:t xml:space="preserve"> for use</w:t>
                  </w:r>
                  <w:r w:rsidR="003061FA" w:rsidRPr="003061FA">
                    <w:rPr>
                      <w:rFonts w:cstheme="minorHAnsi"/>
                    </w:rPr>
                    <w:t xml:space="preserve"> across </w:t>
                  </w:r>
                  <w:r w:rsidR="00B82B36">
                    <w:rPr>
                      <w:rFonts w:cstheme="minorHAnsi"/>
                    </w:rPr>
                    <w:t xml:space="preserve">multiple </w:t>
                  </w:r>
                  <w:r w:rsidR="003061FA" w:rsidRPr="003061FA">
                    <w:rPr>
                      <w:rFonts w:cstheme="minorHAnsi"/>
                    </w:rPr>
                    <w:t>platforms</w:t>
                  </w:r>
                  <w:r w:rsidR="00BE5DA8">
                    <w:rPr>
                      <w:rFonts w:cstheme="minorHAnsi"/>
                    </w:rPr>
                    <w:t>, including social media,</w:t>
                  </w:r>
                  <w:r w:rsidR="003061FA" w:rsidRPr="003061FA">
                    <w:rPr>
                      <w:rFonts w:cstheme="minorHAnsi"/>
                    </w:rPr>
                    <w:t xml:space="preserve"> </w:t>
                  </w:r>
                  <w:r w:rsidR="00BE5DA8">
                    <w:rPr>
                      <w:rFonts w:cstheme="minorHAnsi"/>
                    </w:rPr>
                    <w:t>t</w:t>
                  </w:r>
                  <w:r w:rsidR="001629B1">
                    <w:rPr>
                      <w:rFonts w:cstheme="minorHAnsi"/>
                    </w:rPr>
                    <w:t>argeting</w:t>
                  </w:r>
                  <w:r w:rsidR="00BE5DA8">
                    <w:rPr>
                      <w:rFonts w:cstheme="minorHAnsi"/>
                    </w:rPr>
                    <w:t xml:space="preserve"> a variety of </w:t>
                  </w:r>
                  <w:r w:rsidR="003061FA" w:rsidRPr="003061FA">
                    <w:rPr>
                      <w:rFonts w:cstheme="minorHAnsi"/>
                    </w:rPr>
                    <w:t xml:space="preserve">audiences. </w:t>
                  </w:r>
                  <w:r w:rsidR="00D40F54">
                    <w:rPr>
                      <w:rFonts w:cstheme="minorHAnsi"/>
                    </w:rPr>
                    <w:t>They will p</w:t>
                  </w:r>
                  <w:r w:rsidR="003061FA" w:rsidRPr="003061FA">
                    <w:rPr>
                      <w:rFonts w:cstheme="minorHAnsi"/>
                    </w:rPr>
                    <w:t>roactive</w:t>
                  </w:r>
                  <w:r w:rsidR="00D40F54">
                    <w:rPr>
                      <w:rFonts w:cstheme="minorHAnsi"/>
                    </w:rPr>
                    <w:t>ly</w:t>
                  </w:r>
                  <w:r w:rsidR="003061FA" w:rsidRPr="003061FA">
                    <w:rPr>
                      <w:rFonts w:cstheme="minorHAnsi"/>
                    </w:rPr>
                    <w:t xml:space="preserve"> identify opportunities for engaging </w:t>
                  </w:r>
                  <w:r w:rsidR="00EA6DD0">
                    <w:rPr>
                      <w:rFonts w:cstheme="minorHAnsi"/>
                    </w:rPr>
                    <w:t xml:space="preserve">the </w:t>
                  </w:r>
                  <w:r w:rsidR="003061FA" w:rsidRPr="003061FA">
                    <w:rPr>
                      <w:rFonts w:cstheme="minorHAnsi"/>
                    </w:rPr>
                    <w:t>community</w:t>
                  </w:r>
                  <w:r w:rsidR="00D40F54">
                    <w:rPr>
                      <w:rFonts w:cstheme="minorHAnsi"/>
                    </w:rPr>
                    <w:t xml:space="preserve"> at the BCC </w:t>
                  </w:r>
                  <w:r w:rsidR="00EA6DD0">
                    <w:rPr>
                      <w:rFonts w:cstheme="minorHAnsi"/>
                    </w:rPr>
                    <w:t xml:space="preserve">as well as </w:t>
                  </w:r>
                  <w:r w:rsidR="00D40F54">
                    <w:rPr>
                      <w:rFonts w:cstheme="minorHAnsi"/>
                    </w:rPr>
                    <w:t xml:space="preserve">those </w:t>
                  </w:r>
                  <w:r w:rsidR="00431EDC">
                    <w:rPr>
                      <w:rFonts w:cstheme="minorHAnsi"/>
                    </w:rPr>
                    <w:t xml:space="preserve">accessing services and events </w:t>
                  </w:r>
                  <w:r w:rsidR="00D40F54">
                    <w:rPr>
                      <w:rFonts w:cstheme="minorHAnsi"/>
                    </w:rPr>
                    <w:t>remotely</w:t>
                  </w:r>
                  <w:r w:rsidR="003061FA" w:rsidRPr="003061FA">
                    <w:rPr>
                      <w:rFonts w:cstheme="minorHAnsi"/>
                    </w:rPr>
                    <w:t xml:space="preserve">. </w:t>
                  </w:r>
                  <w:r w:rsidR="007B21AE">
                    <w:rPr>
                      <w:rFonts w:cstheme="minorHAnsi"/>
                    </w:rPr>
                    <w:t>They will</w:t>
                  </w:r>
                  <w:r w:rsidR="00CE76EC">
                    <w:rPr>
                      <w:rFonts w:cstheme="minorHAnsi"/>
                    </w:rPr>
                    <w:t xml:space="preserve"> work to the Business Development Manager</w:t>
                  </w:r>
                  <w:r w:rsidR="007B21AE">
                    <w:rPr>
                      <w:rFonts w:cstheme="minorHAnsi"/>
                    </w:rPr>
                    <w:t xml:space="preserve"> </w:t>
                  </w:r>
                  <w:r w:rsidR="00CE76EC">
                    <w:rPr>
                      <w:rFonts w:cstheme="minorHAnsi"/>
                    </w:rPr>
                    <w:t xml:space="preserve">and </w:t>
                  </w:r>
                  <w:r w:rsidR="000C6A57">
                    <w:rPr>
                      <w:rFonts w:cstheme="minorHAnsi"/>
                    </w:rPr>
                    <w:t>be responsible for</w:t>
                  </w:r>
                  <w:r w:rsidR="003061FA" w:rsidRPr="003061FA">
                    <w:rPr>
                      <w:rFonts w:cstheme="minorHAnsi"/>
                    </w:rPr>
                    <w:t xml:space="preserve"> </w:t>
                  </w:r>
                  <w:r w:rsidR="000C6A57">
                    <w:rPr>
                      <w:rFonts w:cstheme="minorHAnsi"/>
                    </w:rPr>
                    <w:t>an events schedule</w:t>
                  </w:r>
                  <w:r w:rsidR="00CE76EC">
                    <w:rPr>
                      <w:rFonts w:cstheme="minorHAnsi"/>
                    </w:rPr>
                    <w:t xml:space="preserve">, including </w:t>
                  </w:r>
                  <w:r w:rsidR="003061FA" w:rsidRPr="003061FA">
                    <w:rPr>
                      <w:rFonts w:cstheme="minorHAnsi"/>
                    </w:rPr>
                    <w:t xml:space="preserve">planning, </w:t>
                  </w:r>
                  <w:r w:rsidR="00C7190E" w:rsidRPr="003061FA">
                    <w:rPr>
                      <w:rFonts w:cstheme="minorHAnsi"/>
                    </w:rPr>
                    <w:t>organisation,</w:t>
                  </w:r>
                  <w:r w:rsidR="003061FA" w:rsidRPr="003061FA">
                    <w:rPr>
                      <w:rFonts w:cstheme="minorHAnsi"/>
                    </w:rPr>
                    <w:t xml:space="preserve"> and support, </w:t>
                  </w:r>
                  <w:r w:rsidR="007B21AE">
                    <w:rPr>
                      <w:rFonts w:cstheme="minorHAnsi"/>
                    </w:rPr>
                    <w:t>wh</w:t>
                  </w:r>
                  <w:r w:rsidR="00C7190E">
                    <w:rPr>
                      <w:rFonts w:cstheme="minorHAnsi"/>
                    </w:rPr>
                    <w:t xml:space="preserve">ich include </w:t>
                  </w:r>
                  <w:r w:rsidR="003061FA" w:rsidRPr="003061FA">
                    <w:rPr>
                      <w:rFonts w:cstheme="minorHAnsi"/>
                    </w:rPr>
                    <w:t xml:space="preserve">regular </w:t>
                  </w:r>
                  <w:r w:rsidR="00C0017A">
                    <w:rPr>
                      <w:rFonts w:cstheme="minorHAnsi"/>
                    </w:rPr>
                    <w:t xml:space="preserve">regional </w:t>
                  </w:r>
                  <w:r w:rsidR="003061FA" w:rsidRPr="003061FA">
                    <w:rPr>
                      <w:rFonts w:cstheme="minorHAnsi"/>
                    </w:rPr>
                    <w:t>cyber cluster</w:t>
                  </w:r>
                  <w:r w:rsidR="001721EE">
                    <w:rPr>
                      <w:rFonts w:cstheme="minorHAnsi"/>
                    </w:rPr>
                    <w:t xml:space="preserve"> </w:t>
                  </w:r>
                  <w:r w:rsidR="003061FA" w:rsidRPr="003061FA">
                    <w:rPr>
                      <w:rFonts w:cstheme="minorHAnsi"/>
                    </w:rPr>
                    <w:t>and member meetings to large</w:t>
                  </w:r>
                  <w:r w:rsidR="001721EE">
                    <w:rPr>
                      <w:rFonts w:cstheme="minorHAnsi"/>
                    </w:rPr>
                    <w:t xml:space="preserve"> </w:t>
                  </w:r>
                  <w:r w:rsidR="003061FA" w:rsidRPr="003061FA">
                    <w:rPr>
                      <w:rFonts w:cstheme="minorHAnsi"/>
                    </w:rPr>
                    <w:t xml:space="preserve">corporate events. </w:t>
                  </w:r>
                  <w:r w:rsidR="00312A08">
                    <w:rPr>
                      <w:rFonts w:cstheme="minorHAnsi"/>
                    </w:rPr>
                    <w:t xml:space="preserve">They will </w:t>
                  </w:r>
                  <w:r w:rsidR="006E748F">
                    <w:rPr>
                      <w:rFonts w:cstheme="minorHAnsi"/>
                    </w:rPr>
                    <w:t xml:space="preserve">deliver </w:t>
                  </w:r>
                  <w:r w:rsidR="003061FA" w:rsidRPr="003061FA">
                    <w:rPr>
                      <w:rFonts w:cstheme="minorHAnsi"/>
                    </w:rPr>
                    <w:t>engaging and visually appealing communications</w:t>
                  </w:r>
                  <w:r w:rsidR="009226BD">
                    <w:rPr>
                      <w:rFonts w:cstheme="minorHAnsi"/>
                    </w:rPr>
                    <w:t>,</w:t>
                  </w:r>
                  <w:r w:rsidR="003061FA" w:rsidRPr="003061FA">
                    <w:rPr>
                      <w:rFonts w:cstheme="minorHAnsi"/>
                    </w:rPr>
                    <w:t xml:space="preserve"> profiling the products and services of the BCC.</w:t>
                  </w:r>
                </w:p>
                <w:p w14:paraId="13B152C5" w14:textId="77777777" w:rsidR="003061FA" w:rsidRPr="00A5616A" w:rsidRDefault="003061FA" w:rsidP="006300C4">
                  <w:pPr>
                    <w:autoSpaceDE w:val="0"/>
                    <w:autoSpaceDN w:val="0"/>
                    <w:adjustRightInd w:val="0"/>
                    <w:spacing w:after="0" w:line="240" w:lineRule="auto"/>
                    <w:rPr>
                      <w:rFonts w:cstheme="minorHAnsi"/>
                      <w:b/>
                      <w:bCs/>
                      <w:color w:val="000000"/>
                      <w:sz w:val="24"/>
                      <w:szCs w:val="24"/>
                    </w:rPr>
                  </w:pPr>
                  <w:r w:rsidRPr="00A5616A">
                    <w:rPr>
                      <w:rFonts w:cstheme="minorHAnsi"/>
                      <w:b/>
                      <w:bCs/>
                      <w:color w:val="000000"/>
                      <w:sz w:val="24"/>
                      <w:szCs w:val="24"/>
                    </w:rPr>
                    <w:t>Main Duties:</w:t>
                  </w:r>
                </w:p>
                <w:p w14:paraId="14C11C85" w14:textId="77777777" w:rsidR="003061FA" w:rsidRPr="003061FA" w:rsidRDefault="003061FA" w:rsidP="006300C4">
                  <w:pPr>
                    <w:autoSpaceDE w:val="0"/>
                    <w:autoSpaceDN w:val="0"/>
                    <w:adjustRightInd w:val="0"/>
                    <w:spacing w:after="0" w:line="240" w:lineRule="auto"/>
                    <w:rPr>
                      <w:rFonts w:cstheme="minorHAnsi"/>
                      <w:color w:val="000000"/>
                    </w:rPr>
                  </w:pPr>
                </w:p>
                <w:p w14:paraId="4F6FE2B2" w14:textId="515B111D" w:rsidR="003061FA" w:rsidRDefault="003061FA" w:rsidP="006300C4">
                  <w:pPr>
                    <w:pStyle w:val="ListParagraph"/>
                    <w:widowControl w:val="0"/>
                    <w:numPr>
                      <w:ilvl w:val="0"/>
                      <w:numId w:val="18"/>
                    </w:numPr>
                    <w:autoSpaceDE w:val="0"/>
                    <w:autoSpaceDN w:val="0"/>
                    <w:adjustRightInd w:val="0"/>
                    <w:spacing w:after="240" w:line="240" w:lineRule="auto"/>
                    <w:jc w:val="both"/>
                    <w:rPr>
                      <w:rFonts w:cstheme="minorHAnsi"/>
                      <w:color w:val="000000"/>
                    </w:rPr>
                  </w:pPr>
                  <w:r w:rsidRPr="003061FA">
                    <w:rPr>
                      <w:rFonts w:cstheme="minorHAnsi"/>
                      <w:color w:val="000000"/>
                    </w:rPr>
                    <w:t>Creat</w:t>
                  </w:r>
                  <w:r w:rsidR="00431EDC">
                    <w:rPr>
                      <w:rFonts w:cstheme="minorHAnsi"/>
                      <w:color w:val="000000"/>
                    </w:rPr>
                    <w:t>ing</w:t>
                  </w:r>
                  <w:r w:rsidRPr="003061FA">
                    <w:rPr>
                      <w:rFonts w:cstheme="minorHAnsi"/>
                      <w:color w:val="000000"/>
                    </w:rPr>
                    <w:t xml:space="preserve"> content </w:t>
                  </w:r>
                  <w:r w:rsidR="00A23166">
                    <w:rPr>
                      <w:rFonts w:cstheme="minorHAnsi"/>
                      <w:color w:val="000000"/>
                    </w:rPr>
                    <w:t xml:space="preserve">strategy </w:t>
                  </w:r>
                  <w:r w:rsidRPr="003061FA">
                    <w:rPr>
                      <w:rFonts w:cstheme="minorHAnsi"/>
                      <w:color w:val="000000"/>
                    </w:rPr>
                    <w:t>for all digital platforms ensuring accuracy</w:t>
                  </w:r>
                </w:p>
                <w:p w14:paraId="6D175C62" w14:textId="2E7ECBBE" w:rsidR="00A23166" w:rsidRDefault="008567B6" w:rsidP="006300C4">
                  <w:pPr>
                    <w:pStyle w:val="ListParagraph"/>
                    <w:widowControl w:val="0"/>
                    <w:numPr>
                      <w:ilvl w:val="0"/>
                      <w:numId w:val="18"/>
                    </w:numPr>
                    <w:autoSpaceDE w:val="0"/>
                    <w:autoSpaceDN w:val="0"/>
                    <w:adjustRightInd w:val="0"/>
                    <w:spacing w:after="240" w:line="240" w:lineRule="auto"/>
                    <w:jc w:val="both"/>
                    <w:rPr>
                      <w:rFonts w:cstheme="minorHAnsi"/>
                      <w:color w:val="000000"/>
                    </w:rPr>
                  </w:pPr>
                  <w:r>
                    <w:rPr>
                      <w:rFonts w:cstheme="minorHAnsi"/>
                      <w:color w:val="000000"/>
                    </w:rPr>
                    <w:t>Creating</w:t>
                  </w:r>
                  <w:r w:rsidR="00A23166">
                    <w:rPr>
                      <w:rFonts w:cstheme="minorHAnsi"/>
                      <w:color w:val="000000"/>
                    </w:rPr>
                    <w:t xml:space="preserve"> content in line with strategy </w:t>
                  </w:r>
                  <w:r w:rsidR="00A23166" w:rsidRPr="003061FA">
                    <w:rPr>
                      <w:rFonts w:cstheme="minorHAnsi"/>
                      <w:color w:val="000000"/>
                    </w:rPr>
                    <w:t>for the website and social platforms</w:t>
                  </w:r>
                </w:p>
                <w:p w14:paraId="3852A253" w14:textId="1420197F" w:rsidR="00672B44" w:rsidRPr="00A23166" w:rsidRDefault="00672B44" w:rsidP="006300C4">
                  <w:pPr>
                    <w:pStyle w:val="ListParagraph"/>
                    <w:widowControl w:val="0"/>
                    <w:numPr>
                      <w:ilvl w:val="0"/>
                      <w:numId w:val="18"/>
                    </w:numPr>
                    <w:autoSpaceDE w:val="0"/>
                    <w:autoSpaceDN w:val="0"/>
                    <w:adjustRightInd w:val="0"/>
                    <w:spacing w:after="240" w:line="240" w:lineRule="auto"/>
                    <w:jc w:val="both"/>
                    <w:rPr>
                      <w:rFonts w:cstheme="minorHAnsi"/>
                      <w:color w:val="000000"/>
                    </w:rPr>
                  </w:pPr>
                  <w:r>
                    <w:rPr>
                      <w:rFonts w:cstheme="minorHAnsi"/>
                      <w:color w:val="000000"/>
                    </w:rPr>
                    <w:t>Internal controller of BCC Branding Guidelines, ensuring all team members at all levels adhere to these</w:t>
                  </w:r>
                </w:p>
                <w:p w14:paraId="3902B76D" w14:textId="5436A3C4" w:rsidR="00431EDC" w:rsidRPr="00431EDC" w:rsidRDefault="00525469" w:rsidP="006300C4">
                  <w:pPr>
                    <w:pStyle w:val="ListParagraph"/>
                    <w:widowControl w:val="0"/>
                    <w:numPr>
                      <w:ilvl w:val="0"/>
                      <w:numId w:val="18"/>
                    </w:numPr>
                    <w:autoSpaceDE w:val="0"/>
                    <w:autoSpaceDN w:val="0"/>
                    <w:adjustRightInd w:val="0"/>
                    <w:spacing w:after="240" w:line="240" w:lineRule="auto"/>
                    <w:jc w:val="both"/>
                    <w:rPr>
                      <w:rFonts w:cstheme="minorHAnsi"/>
                      <w:color w:val="000000"/>
                    </w:rPr>
                  </w:pPr>
                  <w:r>
                    <w:rPr>
                      <w:rFonts w:cstheme="minorHAnsi"/>
                      <w:color w:val="000000"/>
                    </w:rPr>
                    <w:t>B</w:t>
                  </w:r>
                  <w:r w:rsidR="00B61296">
                    <w:rPr>
                      <w:rFonts w:cstheme="minorHAnsi"/>
                      <w:color w:val="000000"/>
                    </w:rPr>
                    <w:t xml:space="preserve">uilding </w:t>
                  </w:r>
                  <w:r>
                    <w:rPr>
                      <w:rFonts w:cstheme="minorHAnsi"/>
                      <w:color w:val="000000"/>
                    </w:rPr>
                    <w:t xml:space="preserve">and managing </w:t>
                  </w:r>
                  <w:r w:rsidR="003061FA" w:rsidRPr="003061FA">
                    <w:rPr>
                      <w:rFonts w:cstheme="minorHAnsi"/>
                      <w:color w:val="000000"/>
                    </w:rPr>
                    <w:t>our online community</w:t>
                  </w:r>
                  <w:r w:rsidR="0071700F">
                    <w:rPr>
                      <w:rFonts w:cstheme="minorHAnsi"/>
                      <w:color w:val="000000"/>
                    </w:rPr>
                    <w:t xml:space="preserve"> and </w:t>
                  </w:r>
                  <w:r w:rsidR="00106F35">
                    <w:rPr>
                      <w:rFonts w:cstheme="minorHAnsi"/>
                      <w:color w:val="000000"/>
                    </w:rPr>
                    <w:t>social media</w:t>
                  </w:r>
                  <w:r w:rsidR="0071700F">
                    <w:rPr>
                      <w:rFonts w:cstheme="minorHAnsi"/>
                      <w:color w:val="000000"/>
                    </w:rPr>
                    <w:t xml:space="preserve"> </w:t>
                  </w:r>
                  <w:r w:rsidR="002F2EA8">
                    <w:rPr>
                      <w:rFonts w:cstheme="minorHAnsi"/>
                      <w:color w:val="000000"/>
                    </w:rPr>
                    <w:t>channels</w:t>
                  </w:r>
                </w:p>
                <w:p w14:paraId="6FBE67C1" w14:textId="4A9AE645" w:rsidR="003061FA" w:rsidRPr="003061FA" w:rsidRDefault="00EA1F0A" w:rsidP="006300C4">
                  <w:pPr>
                    <w:pStyle w:val="ListParagraph"/>
                    <w:widowControl w:val="0"/>
                    <w:numPr>
                      <w:ilvl w:val="0"/>
                      <w:numId w:val="18"/>
                    </w:numPr>
                    <w:autoSpaceDE w:val="0"/>
                    <w:autoSpaceDN w:val="0"/>
                    <w:adjustRightInd w:val="0"/>
                    <w:spacing w:after="240" w:line="240" w:lineRule="auto"/>
                    <w:jc w:val="both"/>
                    <w:rPr>
                      <w:rFonts w:cstheme="minorHAnsi"/>
                      <w:color w:val="000000"/>
                    </w:rPr>
                  </w:pPr>
                  <w:r>
                    <w:rPr>
                      <w:rFonts w:cstheme="minorHAnsi"/>
                      <w:color w:val="000000"/>
                    </w:rPr>
                    <w:t xml:space="preserve">To lead on </w:t>
                  </w:r>
                  <w:r w:rsidR="003061FA" w:rsidRPr="003061FA">
                    <w:rPr>
                      <w:rFonts w:cstheme="minorHAnsi"/>
                      <w:color w:val="000000"/>
                    </w:rPr>
                    <w:t>marketing campaigns across a variety of platforms</w:t>
                  </w:r>
                </w:p>
                <w:p w14:paraId="769F4122" w14:textId="24E4F16F" w:rsidR="003061FA" w:rsidRDefault="003061FA" w:rsidP="006300C4">
                  <w:pPr>
                    <w:pStyle w:val="ListParagraph"/>
                    <w:widowControl w:val="0"/>
                    <w:numPr>
                      <w:ilvl w:val="0"/>
                      <w:numId w:val="18"/>
                    </w:numPr>
                    <w:autoSpaceDE w:val="0"/>
                    <w:autoSpaceDN w:val="0"/>
                    <w:adjustRightInd w:val="0"/>
                    <w:spacing w:after="240" w:line="240" w:lineRule="auto"/>
                    <w:jc w:val="both"/>
                    <w:rPr>
                      <w:rFonts w:cstheme="minorHAnsi"/>
                      <w:color w:val="000000"/>
                    </w:rPr>
                  </w:pPr>
                  <w:r w:rsidRPr="003061FA">
                    <w:rPr>
                      <w:rFonts w:cstheme="minorHAnsi"/>
                      <w:color w:val="000000"/>
                    </w:rPr>
                    <w:t xml:space="preserve">Planning and aiding in the development of new </w:t>
                  </w:r>
                  <w:r w:rsidR="00CA7C4B">
                    <w:rPr>
                      <w:rFonts w:cstheme="minorHAnsi"/>
                      <w:color w:val="000000"/>
                    </w:rPr>
                    <w:t xml:space="preserve">communications </w:t>
                  </w:r>
                  <w:r w:rsidRPr="003061FA">
                    <w:rPr>
                      <w:rFonts w:cstheme="minorHAnsi"/>
                      <w:color w:val="000000"/>
                    </w:rPr>
                    <w:t>strategies</w:t>
                  </w:r>
                </w:p>
                <w:p w14:paraId="2FAA01B9" w14:textId="30ED911E" w:rsidR="00CC566C" w:rsidRDefault="00CC566C" w:rsidP="006300C4">
                  <w:pPr>
                    <w:pStyle w:val="ListParagraph"/>
                    <w:widowControl w:val="0"/>
                    <w:numPr>
                      <w:ilvl w:val="0"/>
                      <w:numId w:val="18"/>
                    </w:numPr>
                    <w:autoSpaceDE w:val="0"/>
                    <w:autoSpaceDN w:val="0"/>
                    <w:adjustRightInd w:val="0"/>
                    <w:spacing w:after="240" w:line="240" w:lineRule="auto"/>
                    <w:jc w:val="both"/>
                    <w:rPr>
                      <w:rFonts w:cstheme="minorHAnsi"/>
                      <w:color w:val="000000"/>
                    </w:rPr>
                  </w:pPr>
                  <w:r>
                    <w:rPr>
                      <w:rFonts w:cstheme="minorHAnsi"/>
                      <w:color w:val="000000"/>
                    </w:rPr>
                    <w:t xml:space="preserve">Analysing and </w:t>
                  </w:r>
                  <w:r w:rsidR="00AC3EBB">
                    <w:rPr>
                      <w:rFonts w:cstheme="minorHAnsi"/>
                      <w:color w:val="000000"/>
                    </w:rPr>
                    <w:t>extracting data from CRM for marketing and strategic purposes</w:t>
                  </w:r>
                </w:p>
                <w:p w14:paraId="4A139D9A" w14:textId="48243AB8" w:rsidR="00672B44" w:rsidRPr="003061FA" w:rsidRDefault="007B162D" w:rsidP="006300C4">
                  <w:pPr>
                    <w:pStyle w:val="ListParagraph"/>
                    <w:widowControl w:val="0"/>
                    <w:numPr>
                      <w:ilvl w:val="0"/>
                      <w:numId w:val="18"/>
                    </w:numPr>
                    <w:autoSpaceDE w:val="0"/>
                    <w:autoSpaceDN w:val="0"/>
                    <w:adjustRightInd w:val="0"/>
                    <w:spacing w:after="240" w:line="240" w:lineRule="auto"/>
                    <w:jc w:val="both"/>
                    <w:rPr>
                      <w:rFonts w:cstheme="minorHAnsi"/>
                      <w:color w:val="000000"/>
                    </w:rPr>
                  </w:pPr>
                  <w:r>
                    <w:rPr>
                      <w:rFonts w:cstheme="minorHAnsi"/>
                      <w:color w:val="000000"/>
                    </w:rPr>
                    <w:t>L</w:t>
                  </w:r>
                  <w:r w:rsidR="00672B44">
                    <w:rPr>
                      <w:rFonts w:cstheme="minorHAnsi"/>
                      <w:color w:val="000000"/>
                    </w:rPr>
                    <w:t>iais</w:t>
                  </w:r>
                  <w:r>
                    <w:rPr>
                      <w:rFonts w:cstheme="minorHAnsi"/>
                      <w:color w:val="000000"/>
                    </w:rPr>
                    <w:t xml:space="preserve">ing and engaging with key partners </w:t>
                  </w:r>
                  <w:r w:rsidR="00D92D0E">
                    <w:rPr>
                      <w:rFonts w:cstheme="minorHAnsi"/>
                      <w:color w:val="000000"/>
                    </w:rPr>
                    <w:t>and central Government departments as directed by Business Development Manager</w:t>
                  </w:r>
                </w:p>
                <w:p w14:paraId="556E58C8" w14:textId="31EC0FBB" w:rsidR="003061FA" w:rsidRPr="003061FA" w:rsidRDefault="003061FA" w:rsidP="006300C4">
                  <w:pPr>
                    <w:pStyle w:val="ListParagraph"/>
                    <w:widowControl w:val="0"/>
                    <w:numPr>
                      <w:ilvl w:val="0"/>
                      <w:numId w:val="18"/>
                    </w:numPr>
                    <w:autoSpaceDE w:val="0"/>
                    <w:autoSpaceDN w:val="0"/>
                    <w:adjustRightInd w:val="0"/>
                    <w:spacing w:after="240" w:line="240" w:lineRule="auto"/>
                    <w:jc w:val="both"/>
                    <w:rPr>
                      <w:rFonts w:cstheme="minorHAnsi"/>
                      <w:color w:val="000000"/>
                    </w:rPr>
                  </w:pPr>
                  <w:r w:rsidRPr="003061FA">
                    <w:rPr>
                      <w:rFonts w:cstheme="minorHAnsi"/>
                      <w:color w:val="000000"/>
                    </w:rPr>
                    <w:t>Taking ownership</w:t>
                  </w:r>
                  <w:r w:rsidR="005916C8">
                    <w:rPr>
                      <w:rFonts w:cstheme="minorHAnsi"/>
                      <w:color w:val="000000"/>
                    </w:rPr>
                    <w:t xml:space="preserve"> of, maintaining</w:t>
                  </w:r>
                  <w:r w:rsidR="00BC1BAF">
                    <w:rPr>
                      <w:rFonts w:cstheme="minorHAnsi"/>
                      <w:color w:val="000000"/>
                    </w:rPr>
                    <w:t>,</w:t>
                  </w:r>
                  <w:r w:rsidR="005916C8">
                    <w:rPr>
                      <w:rFonts w:cstheme="minorHAnsi"/>
                      <w:color w:val="000000"/>
                    </w:rPr>
                    <w:t xml:space="preserve"> and managing </w:t>
                  </w:r>
                  <w:r w:rsidR="00A23166">
                    <w:rPr>
                      <w:rFonts w:cstheme="minorHAnsi"/>
                      <w:color w:val="000000"/>
                    </w:rPr>
                    <w:t>content</w:t>
                  </w:r>
                  <w:r w:rsidR="005916C8">
                    <w:rPr>
                      <w:rFonts w:cstheme="minorHAnsi"/>
                      <w:color w:val="000000"/>
                    </w:rPr>
                    <w:t xml:space="preserve"> of the BCC website</w:t>
                  </w:r>
                </w:p>
                <w:p w14:paraId="0550C5EE" w14:textId="3FCCE14D" w:rsidR="003061FA" w:rsidRPr="003061FA" w:rsidRDefault="003061FA" w:rsidP="006300C4">
                  <w:pPr>
                    <w:pStyle w:val="ListParagraph"/>
                    <w:widowControl w:val="0"/>
                    <w:numPr>
                      <w:ilvl w:val="0"/>
                      <w:numId w:val="18"/>
                    </w:numPr>
                    <w:autoSpaceDE w:val="0"/>
                    <w:autoSpaceDN w:val="0"/>
                    <w:adjustRightInd w:val="0"/>
                    <w:spacing w:after="240" w:line="240" w:lineRule="auto"/>
                    <w:jc w:val="both"/>
                    <w:rPr>
                      <w:rFonts w:cstheme="minorHAnsi"/>
                      <w:color w:val="000000"/>
                    </w:rPr>
                  </w:pPr>
                  <w:r w:rsidRPr="003061FA">
                    <w:rPr>
                      <w:rFonts w:cstheme="minorHAnsi"/>
                      <w:color w:val="000000"/>
                    </w:rPr>
                    <w:t>Helping drive customer acquisition, engagement</w:t>
                  </w:r>
                  <w:r w:rsidR="00AB004A">
                    <w:rPr>
                      <w:rFonts w:cstheme="minorHAnsi"/>
                      <w:color w:val="000000"/>
                    </w:rPr>
                    <w:t>,</w:t>
                  </w:r>
                  <w:r w:rsidRPr="003061FA">
                    <w:rPr>
                      <w:rFonts w:cstheme="minorHAnsi"/>
                      <w:color w:val="000000"/>
                    </w:rPr>
                    <w:t xml:space="preserve"> and retention</w:t>
                  </w:r>
                </w:p>
                <w:p w14:paraId="70BD1241" w14:textId="69B4EFFA" w:rsidR="003061FA" w:rsidRPr="003061FA" w:rsidRDefault="00FD3772" w:rsidP="006300C4">
                  <w:pPr>
                    <w:pStyle w:val="ListParagraph"/>
                    <w:widowControl w:val="0"/>
                    <w:numPr>
                      <w:ilvl w:val="0"/>
                      <w:numId w:val="18"/>
                    </w:numPr>
                    <w:autoSpaceDE w:val="0"/>
                    <w:autoSpaceDN w:val="0"/>
                    <w:adjustRightInd w:val="0"/>
                    <w:spacing w:after="240" w:line="240" w:lineRule="auto"/>
                    <w:jc w:val="both"/>
                    <w:rPr>
                      <w:rFonts w:cstheme="minorHAnsi"/>
                      <w:color w:val="000000"/>
                    </w:rPr>
                  </w:pPr>
                  <w:r>
                    <w:rPr>
                      <w:rFonts w:cstheme="minorHAnsi"/>
                      <w:color w:val="000000"/>
                    </w:rPr>
                    <w:t>Leading in p</w:t>
                  </w:r>
                  <w:r w:rsidR="001C494D">
                    <w:rPr>
                      <w:rFonts w:cstheme="minorHAnsi"/>
                      <w:color w:val="000000"/>
                    </w:rPr>
                    <w:t xml:space="preserve">lanning and delivery of </w:t>
                  </w:r>
                  <w:r w:rsidR="003061FA" w:rsidRPr="003061FA">
                    <w:rPr>
                      <w:rFonts w:cstheme="minorHAnsi"/>
                      <w:color w:val="000000"/>
                    </w:rPr>
                    <w:t>events</w:t>
                  </w:r>
                  <w:r w:rsidR="001C494D">
                    <w:rPr>
                      <w:rFonts w:cstheme="minorHAnsi"/>
                      <w:color w:val="000000"/>
                    </w:rPr>
                    <w:t xml:space="preserve"> at the BCC</w:t>
                  </w:r>
                </w:p>
                <w:p w14:paraId="20724BB7" w14:textId="5DE30CCD" w:rsidR="003061FA" w:rsidRPr="003061FA" w:rsidRDefault="003061FA" w:rsidP="006300C4">
                  <w:pPr>
                    <w:pStyle w:val="ListParagraph"/>
                    <w:widowControl w:val="0"/>
                    <w:numPr>
                      <w:ilvl w:val="0"/>
                      <w:numId w:val="18"/>
                    </w:numPr>
                    <w:autoSpaceDE w:val="0"/>
                    <w:autoSpaceDN w:val="0"/>
                    <w:adjustRightInd w:val="0"/>
                    <w:spacing w:after="240" w:line="240" w:lineRule="auto"/>
                    <w:jc w:val="both"/>
                    <w:rPr>
                      <w:rFonts w:cstheme="minorHAnsi"/>
                      <w:color w:val="000000"/>
                    </w:rPr>
                  </w:pPr>
                  <w:r w:rsidRPr="003061FA">
                    <w:rPr>
                      <w:rFonts w:cstheme="minorHAnsi"/>
                      <w:color w:val="000000"/>
                    </w:rPr>
                    <w:t>Engaging with stakeholder organisations and often assisting them in their own campaigns</w:t>
                  </w:r>
                </w:p>
                <w:p w14:paraId="3ED39F28" w14:textId="08F298F8" w:rsidR="003061FA" w:rsidRPr="00196DDF" w:rsidRDefault="00274204" w:rsidP="006300C4">
                  <w:pPr>
                    <w:pStyle w:val="ListParagraph"/>
                    <w:widowControl w:val="0"/>
                    <w:numPr>
                      <w:ilvl w:val="0"/>
                      <w:numId w:val="18"/>
                    </w:numPr>
                    <w:autoSpaceDE w:val="0"/>
                    <w:autoSpaceDN w:val="0"/>
                    <w:adjustRightInd w:val="0"/>
                    <w:spacing w:after="240" w:line="240" w:lineRule="auto"/>
                    <w:jc w:val="both"/>
                    <w:rPr>
                      <w:rFonts w:cstheme="minorHAnsi"/>
                      <w:color w:val="000000"/>
                    </w:rPr>
                  </w:pPr>
                  <w:r>
                    <w:rPr>
                      <w:rFonts w:cstheme="minorHAnsi"/>
                    </w:rPr>
                    <w:t xml:space="preserve">Aiding with </w:t>
                  </w:r>
                  <w:r w:rsidR="003061FA" w:rsidRPr="003061FA">
                    <w:rPr>
                      <w:rFonts w:cstheme="minorHAnsi"/>
                    </w:rPr>
                    <w:t>GDPR compliance and best practice</w:t>
                  </w:r>
                </w:p>
                <w:p w14:paraId="578D9F1E" w14:textId="53DCEBFC" w:rsidR="003061FA" w:rsidRPr="00A5616A" w:rsidRDefault="003061FA" w:rsidP="006300C4">
                  <w:pPr>
                    <w:rPr>
                      <w:rFonts w:cstheme="minorHAnsi"/>
                      <w:sz w:val="24"/>
                      <w:szCs w:val="24"/>
                    </w:rPr>
                  </w:pPr>
                  <w:r w:rsidRPr="00A5616A">
                    <w:rPr>
                      <w:rFonts w:cstheme="minorHAnsi"/>
                      <w:b/>
                      <w:bCs/>
                      <w:sz w:val="24"/>
                      <w:szCs w:val="24"/>
                    </w:rPr>
                    <w:t>Key s</w:t>
                  </w:r>
                  <w:r w:rsidR="009351DE">
                    <w:rPr>
                      <w:rFonts w:cstheme="minorHAnsi"/>
                      <w:b/>
                      <w:bCs/>
                      <w:sz w:val="24"/>
                      <w:szCs w:val="24"/>
                    </w:rPr>
                    <w:t>uccess factors</w:t>
                  </w:r>
                  <w:r w:rsidRPr="00A5616A">
                    <w:rPr>
                      <w:rFonts w:cstheme="minorHAnsi"/>
                      <w:b/>
                      <w:bCs/>
                      <w:sz w:val="24"/>
                      <w:szCs w:val="24"/>
                    </w:rPr>
                    <w:t>:</w:t>
                  </w:r>
                </w:p>
                <w:p w14:paraId="6B64EFE6" w14:textId="3BB232DF" w:rsidR="00CA6E06" w:rsidRDefault="00CA6E06" w:rsidP="004F7EF7">
                  <w:pPr>
                    <w:pStyle w:val="ListParagraph"/>
                    <w:widowControl w:val="0"/>
                    <w:numPr>
                      <w:ilvl w:val="0"/>
                      <w:numId w:val="18"/>
                    </w:numPr>
                    <w:autoSpaceDE w:val="0"/>
                    <w:autoSpaceDN w:val="0"/>
                    <w:adjustRightInd w:val="0"/>
                    <w:spacing w:after="240" w:line="240" w:lineRule="auto"/>
                    <w:jc w:val="both"/>
                    <w:rPr>
                      <w:rFonts w:cstheme="minorHAnsi"/>
                      <w:color w:val="000000"/>
                    </w:rPr>
                  </w:pPr>
                  <w:r>
                    <w:rPr>
                      <w:rFonts w:cstheme="minorHAnsi"/>
                      <w:color w:val="000000"/>
                    </w:rPr>
                    <w:t xml:space="preserve">Communications strategy is developed and translated into </w:t>
                  </w:r>
                  <w:r w:rsidR="00E71B67">
                    <w:rPr>
                      <w:rFonts w:cstheme="minorHAnsi"/>
                      <w:color w:val="000000"/>
                    </w:rPr>
                    <w:t>tactical marketing plans</w:t>
                  </w:r>
                </w:p>
                <w:p w14:paraId="1E715302" w14:textId="3607FC40" w:rsidR="004F7EF7" w:rsidRDefault="004F7EF7" w:rsidP="004F7EF7">
                  <w:pPr>
                    <w:pStyle w:val="ListParagraph"/>
                    <w:widowControl w:val="0"/>
                    <w:numPr>
                      <w:ilvl w:val="0"/>
                      <w:numId w:val="18"/>
                    </w:numPr>
                    <w:autoSpaceDE w:val="0"/>
                    <w:autoSpaceDN w:val="0"/>
                    <w:adjustRightInd w:val="0"/>
                    <w:spacing w:after="240" w:line="240" w:lineRule="auto"/>
                    <w:jc w:val="both"/>
                    <w:rPr>
                      <w:rFonts w:cstheme="minorHAnsi"/>
                      <w:color w:val="000000"/>
                    </w:rPr>
                  </w:pPr>
                  <w:r>
                    <w:rPr>
                      <w:rFonts w:cstheme="minorHAnsi"/>
                      <w:color w:val="000000"/>
                    </w:rPr>
                    <w:t xml:space="preserve">Marketing activities are consistent, engaging and </w:t>
                  </w:r>
                  <w:r w:rsidR="00A74FB5">
                    <w:rPr>
                      <w:rFonts w:cstheme="minorHAnsi"/>
                      <w:color w:val="000000"/>
                    </w:rPr>
                    <w:t>recognisable</w:t>
                  </w:r>
                  <w:r w:rsidR="00932777">
                    <w:rPr>
                      <w:rFonts w:cstheme="minorHAnsi"/>
                      <w:color w:val="000000"/>
                    </w:rPr>
                    <w:t xml:space="preserve"> and deliver tangible business results</w:t>
                  </w:r>
                  <w:r w:rsidR="00D6504B">
                    <w:rPr>
                      <w:rFonts w:cstheme="minorHAnsi"/>
                      <w:color w:val="000000"/>
                    </w:rPr>
                    <w:t xml:space="preserve">, contributing to the BCC establishing a strong </w:t>
                  </w:r>
                  <w:r w:rsidR="00B8787F">
                    <w:rPr>
                      <w:rFonts w:cstheme="minorHAnsi"/>
                      <w:color w:val="000000"/>
                    </w:rPr>
                    <w:t xml:space="preserve">brand </w:t>
                  </w:r>
                  <w:r w:rsidR="00D6504B">
                    <w:rPr>
                      <w:rFonts w:cstheme="minorHAnsi"/>
                      <w:color w:val="000000"/>
                    </w:rPr>
                    <w:t xml:space="preserve">reputation in the community and </w:t>
                  </w:r>
                  <w:r w:rsidR="00B8787F">
                    <w:rPr>
                      <w:rFonts w:cstheme="minorHAnsi"/>
                      <w:color w:val="000000"/>
                    </w:rPr>
                    <w:t>more widely in our field</w:t>
                  </w:r>
                  <w:r w:rsidR="00D652F5">
                    <w:rPr>
                      <w:rFonts w:cstheme="minorHAnsi"/>
                      <w:color w:val="000000"/>
                    </w:rPr>
                    <w:t>, as well as driving uptake of products and services</w:t>
                  </w:r>
                  <w:r w:rsidR="00B8787F">
                    <w:rPr>
                      <w:rFonts w:cstheme="minorHAnsi"/>
                      <w:color w:val="000000"/>
                    </w:rPr>
                    <w:t xml:space="preserve">. </w:t>
                  </w:r>
                </w:p>
                <w:p w14:paraId="3D98A66E" w14:textId="76707781" w:rsidR="00A74FB5" w:rsidRDefault="00D652F5" w:rsidP="004F7EF7">
                  <w:pPr>
                    <w:pStyle w:val="ListParagraph"/>
                    <w:widowControl w:val="0"/>
                    <w:numPr>
                      <w:ilvl w:val="0"/>
                      <w:numId w:val="18"/>
                    </w:numPr>
                    <w:autoSpaceDE w:val="0"/>
                    <w:autoSpaceDN w:val="0"/>
                    <w:adjustRightInd w:val="0"/>
                    <w:spacing w:after="240" w:line="240" w:lineRule="auto"/>
                    <w:jc w:val="both"/>
                    <w:rPr>
                      <w:rFonts w:cstheme="minorHAnsi"/>
                      <w:color w:val="000000"/>
                    </w:rPr>
                  </w:pPr>
                  <w:r>
                    <w:rPr>
                      <w:rFonts w:cstheme="minorHAnsi"/>
                      <w:color w:val="000000"/>
                    </w:rPr>
                    <w:t>New w</w:t>
                  </w:r>
                  <w:r w:rsidR="00932777">
                    <w:rPr>
                      <w:rFonts w:cstheme="minorHAnsi"/>
                      <w:color w:val="000000"/>
                    </w:rPr>
                    <w:t>ebsite is informative, accurate and up to date</w:t>
                  </w:r>
                </w:p>
                <w:p w14:paraId="64725BAA" w14:textId="417402A0" w:rsidR="00932777" w:rsidRDefault="0012112E" w:rsidP="004F7EF7">
                  <w:pPr>
                    <w:pStyle w:val="ListParagraph"/>
                    <w:widowControl w:val="0"/>
                    <w:numPr>
                      <w:ilvl w:val="0"/>
                      <w:numId w:val="18"/>
                    </w:numPr>
                    <w:autoSpaceDE w:val="0"/>
                    <w:autoSpaceDN w:val="0"/>
                    <w:adjustRightInd w:val="0"/>
                    <w:spacing w:after="240" w:line="240" w:lineRule="auto"/>
                    <w:jc w:val="both"/>
                    <w:rPr>
                      <w:rFonts w:cstheme="minorHAnsi"/>
                      <w:color w:val="000000"/>
                    </w:rPr>
                  </w:pPr>
                  <w:r>
                    <w:rPr>
                      <w:rFonts w:cstheme="minorHAnsi"/>
                      <w:color w:val="000000"/>
                    </w:rPr>
                    <w:t>Cyber Cluster e</w:t>
                  </w:r>
                  <w:r w:rsidR="00B8787F">
                    <w:rPr>
                      <w:rFonts w:cstheme="minorHAnsi"/>
                      <w:color w:val="000000"/>
                    </w:rPr>
                    <w:t>vents are well organised</w:t>
                  </w:r>
                  <w:r w:rsidR="00AD51C5">
                    <w:rPr>
                      <w:rFonts w:cstheme="minorHAnsi"/>
                      <w:color w:val="000000"/>
                    </w:rPr>
                    <w:t xml:space="preserve"> and well attended</w:t>
                  </w:r>
                  <w:r>
                    <w:rPr>
                      <w:rFonts w:cstheme="minorHAnsi"/>
                      <w:color w:val="000000"/>
                    </w:rPr>
                    <w:t>, contributing to an increase in membership</w:t>
                  </w:r>
                  <w:r w:rsidR="00AD51C5">
                    <w:rPr>
                      <w:rFonts w:cstheme="minorHAnsi"/>
                      <w:color w:val="000000"/>
                    </w:rPr>
                    <w:t xml:space="preserve">. </w:t>
                  </w:r>
                </w:p>
                <w:p w14:paraId="0B2EC691" w14:textId="3ACA49A2" w:rsidR="00196DDF" w:rsidRDefault="00196DDF" w:rsidP="006300C4">
                  <w:pPr>
                    <w:widowControl w:val="0"/>
                    <w:spacing w:after="0" w:line="240" w:lineRule="auto"/>
                    <w:jc w:val="both"/>
                    <w:rPr>
                      <w:rFonts w:cstheme="minorHAnsi"/>
                    </w:rPr>
                  </w:pPr>
                </w:p>
                <w:p w14:paraId="7D779308" w14:textId="6F50892C" w:rsidR="00A63ECC" w:rsidRDefault="00A63ECC" w:rsidP="006300C4">
                  <w:pPr>
                    <w:widowControl w:val="0"/>
                    <w:spacing w:after="0" w:line="240" w:lineRule="auto"/>
                    <w:jc w:val="both"/>
                    <w:rPr>
                      <w:rFonts w:cstheme="minorHAnsi"/>
                    </w:rPr>
                  </w:pPr>
                </w:p>
                <w:p w14:paraId="7FAB5325" w14:textId="6AA19D83" w:rsidR="00A63ECC" w:rsidRDefault="00A63ECC" w:rsidP="006300C4">
                  <w:pPr>
                    <w:widowControl w:val="0"/>
                    <w:spacing w:after="0" w:line="240" w:lineRule="auto"/>
                    <w:jc w:val="both"/>
                    <w:rPr>
                      <w:rFonts w:cstheme="minorHAnsi"/>
                    </w:rPr>
                  </w:pPr>
                </w:p>
                <w:p w14:paraId="55249A28" w14:textId="783ADC20" w:rsidR="00A63ECC" w:rsidRDefault="00A63ECC" w:rsidP="006300C4">
                  <w:pPr>
                    <w:widowControl w:val="0"/>
                    <w:spacing w:after="0" w:line="240" w:lineRule="auto"/>
                    <w:jc w:val="both"/>
                    <w:rPr>
                      <w:rFonts w:cstheme="minorHAnsi"/>
                    </w:rPr>
                  </w:pPr>
                </w:p>
                <w:p w14:paraId="051BB18A" w14:textId="12769CA1" w:rsidR="00A63ECC" w:rsidRDefault="00A63ECC" w:rsidP="006300C4">
                  <w:pPr>
                    <w:widowControl w:val="0"/>
                    <w:spacing w:after="0" w:line="240" w:lineRule="auto"/>
                    <w:jc w:val="both"/>
                    <w:rPr>
                      <w:rFonts w:cstheme="minorHAnsi"/>
                    </w:rPr>
                  </w:pPr>
                </w:p>
                <w:p w14:paraId="6B638761" w14:textId="644D8B99" w:rsidR="00A63ECC" w:rsidRDefault="00A63ECC" w:rsidP="006300C4">
                  <w:pPr>
                    <w:widowControl w:val="0"/>
                    <w:spacing w:after="0" w:line="240" w:lineRule="auto"/>
                    <w:jc w:val="both"/>
                    <w:rPr>
                      <w:rFonts w:cstheme="minorHAnsi"/>
                    </w:rPr>
                  </w:pPr>
                </w:p>
                <w:p w14:paraId="0DF15410" w14:textId="7E32975E" w:rsidR="00A63ECC" w:rsidRDefault="00A63ECC" w:rsidP="006300C4">
                  <w:pPr>
                    <w:widowControl w:val="0"/>
                    <w:spacing w:after="0" w:line="240" w:lineRule="auto"/>
                    <w:jc w:val="both"/>
                    <w:rPr>
                      <w:rFonts w:cstheme="minorHAnsi"/>
                    </w:rPr>
                  </w:pPr>
                </w:p>
                <w:p w14:paraId="75E5DBC5" w14:textId="0E2D00B1" w:rsidR="00A63ECC" w:rsidRDefault="00A63ECC" w:rsidP="006300C4">
                  <w:pPr>
                    <w:widowControl w:val="0"/>
                    <w:spacing w:after="0" w:line="240" w:lineRule="auto"/>
                    <w:jc w:val="both"/>
                    <w:rPr>
                      <w:rFonts w:cstheme="minorHAnsi"/>
                    </w:rPr>
                  </w:pPr>
                </w:p>
                <w:p w14:paraId="6F803DF8" w14:textId="25D651B9" w:rsidR="00A63ECC" w:rsidRDefault="00A63ECC" w:rsidP="006300C4">
                  <w:pPr>
                    <w:widowControl w:val="0"/>
                    <w:spacing w:after="0" w:line="240" w:lineRule="auto"/>
                    <w:jc w:val="both"/>
                    <w:rPr>
                      <w:rFonts w:cstheme="minorHAnsi"/>
                    </w:rPr>
                  </w:pPr>
                </w:p>
                <w:p w14:paraId="2A09FF26" w14:textId="5C8E1F95" w:rsidR="00A63ECC" w:rsidRDefault="00A63ECC" w:rsidP="006300C4">
                  <w:pPr>
                    <w:widowControl w:val="0"/>
                    <w:spacing w:after="0" w:line="240" w:lineRule="auto"/>
                    <w:jc w:val="both"/>
                    <w:rPr>
                      <w:rFonts w:cstheme="minorHAnsi"/>
                    </w:rPr>
                  </w:pPr>
                </w:p>
                <w:p w14:paraId="535E7B9B" w14:textId="6AB8D966" w:rsidR="00A63ECC" w:rsidRDefault="00A63ECC" w:rsidP="006300C4">
                  <w:pPr>
                    <w:widowControl w:val="0"/>
                    <w:spacing w:after="0" w:line="240" w:lineRule="auto"/>
                    <w:jc w:val="both"/>
                    <w:rPr>
                      <w:rFonts w:cstheme="minorHAnsi"/>
                    </w:rPr>
                  </w:pPr>
                </w:p>
                <w:p w14:paraId="05BF40E9" w14:textId="17210972" w:rsidR="00A63ECC" w:rsidRDefault="00A63ECC" w:rsidP="006300C4">
                  <w:pPr>
                    <w:widowControl w:val="0"/>
                    <w:spacing w:after="0" w:line="240" w:lineRule="auto"/>
                    <w:jc w:val="both"/>
                    <w:rPr>
                      <w:rFonts w:cstheme="minorHAnsi"/>
                    </w:rPr>
                  </w:pPr>
                  <w:r>
                    <w:rPr>
                      <w:rFonts w:cstheme="minorHAnsi"/>
                      <w:sz w:val="28"/>
                      <w:szCs w:val="28"/>
                    </w:rPr>
                    <w:lastRenderedPageBreak/>
                    <w:t>Person Specification</w:t>
                  </w:r>
                  <w:r w:rsidRPr="003061FA">
                    <w:rPr>
                      <w:rFonts w:cstheme="minorHAnsi"/>
                      <w:sz w:val="28"/>
                      <w:szCs w:val="28"/>
                    </w:rPr>
                    <w:t xml:space="preserve">: </w:t>
                  </w:r>
                  <w:r>
                    <w:rPr>
                      <w:rFonts w:cstheme="minorHAnsi"/>
                      <w:sz w:val="28"/>
                      <w:szCs w:val="28"/>
                    </w:rPr>
                    <w:t>Content &amp; Engagement Manager</w:t>
                  </w:r>
                </w:p>
                <w:p w14:paraId="5D8087AF" w14:textId="77777777" w:rsidR="00A63ECC" w:rsidRDefault="00A63ECC" w:rsidP="006300C4">
                  <w:pPr>
                    <w:widowControl w:val="0"/>
                    <w:spacing w:after="0" w:line="240" w:lineRule="auto"/>
                    <w:jc w:val="both"/>
                    <w:rPr>
                      <w:rFonts w:cstheme="minorHAnsi"/>
                    </w:rPr>
                  </w:pPr>
                </w:p>
                <w:p w14:paraId="4D5C503E" w14:textId="77777777" w:rsidR="00A63ECC" w:rsidRDefault="00A63ECC" w:rsidP="006300C4">
                  <w:pPr>
                    <w:widowControl w:val="0"/>
                    <w:spacing w:after="0" w:line="240" w:lineRule="auto"/>
                    <w:jc w:val="both"/>
                    <w:rPr>
                      <w:rFonts w:cstheme="minorHAnsi"/>
                      <w:b/>
                      <w:bCs/>
                    </w:rPr>
                  </w:pPr>
                  <w:r>
                    <w:rPr>
                      <w:rFonts w:cstheme="minorHAnsi"/>
                      <w:b/>
                      <w:bCs/>
                    </w:rPr>
                    <w:t xml:space="preserve">Knowledge, Training and Qualifications: </w:t>
                  </w:r>
                </w:p>
                <w:p w14:paraId="4F732C2E" w14:textId="77777777" w:rsidR="00A63ECC" w:rsidRDefault="00A63ECC" w:rsidP="006300C4">
                  <w:pPr>
                    <w:widowControl w:val="0"/>
                    <w:spacing w:after="0" w:line="240" w:lineRule="auto"/>
                    <w:jc w:val="both"/>
                    <w:rPr>
                      <w:rFonts w:cstheme="minorHAnsi"/>
                      <w:b/>
                      <w:bCs/>
                    </w:rPr>
                  </w:pPr>
                </w:p>
                <w:p w14:paraId="1FB89EE0" w14:textId="35629C76" w:rsidR="00A63ECC" w:rsidRPr="00773CFB" w:rsidRDefault="007642E2" w:rsidP="00A63ECC">
                  <w:pPr>
                    <w:pStyle w:val="ListParagraph"/>
                    <w:widowControl w:val="0"/>
                    <w:numPr>
                      <w:ilvl w:val="0"/>
                      <w:numId w:val="20"/>
                    </w:numPr>
                    <w:spacing w:after="0" w:line="240" w:lineRule="auto"/>
                    <w:jc w:val="both"/>
                    <w:rPr>
                      <w:rFonts w:cstheme="minorHAnsi"/>
                      <w:b/>
                      <w:bCs/>
                    </w:rPr>
                  </w:pPr>
                  <w:r>
                    <w:rPr>
                      <w:rFonts w:cstheme="minorHAnsi"/>
                    </w:rPr>
                    <w:t>Marketing/communications related degree OR professional marketing qualification (such as CIM) at Level 3 or above</w:t>
                  </w:r>
                  <w:r w:rsidR="00ED1452">
                    <w:rPr>
                      <w:rFonts w:cstheme="minorHAnsi"/>
                    </w:rPr>
                    <w:t xml:space="preserve"> OR </w:t>
                  </w:r>
                  <w:r w:rsidR="0055329D">
                    <w:rPr>
                      <w:rFonts w:cstheme="minorHAnsi"/>
                    </w:rPr>
                    <w:t>demonstrable knowledge gained through substantial marketing experience</w:t>
                  </w:r>
                </w:p>
                <w:p w14:paraId="231935C2" w14:textId="05B87215" w:rsidR="00773CFB" w:rsidRPr="007642E2" w:rsidRDefault="00773CFB" w:rsidP="00A63ECC">
                  <w:pPr>
                    <w:pStyle w:val="ListParagraph"/>
                    <w:widowControl w:val="0"/>
                    <w:numPr>
                      <w:ilvl w:val="0"/>
                      <w:numId w:val="20"/>
                    </w:numPr>
                    <w:spacing w:after="0" w:line="240" w:lineRule="auto"/>
                    <w:jc w:val="both"/>
                    <w:rPr>
                      <w:rFonts w:cstheme="minorHAnsi"/>
                      <w:b/>
                      <w:bCs/>
                    </w:rPr>
                  </w:pPr>
                  <w:r>
                    <w:rPr>
                      <w:rFonts w:cstheme="minorHAnsi"/>
                    </w:rPr>
                    <w:t>Knowledge of GDPR requirements relating to marketing communications</w:t>
                  </w:r>
                </w:p>
                <w:p w14:paraId="720423F7" w14:textId="77777777" w:rsidR="00A63ECC" w:rsidRDefault="00A63ECC" w:rsidP="006300C4">
                  <w:pPr>
                    <w:widowControl w:val="0"/>
                    <w:spacing w:after="0" w:line="240" w:lineRule="auto"/>
                    <w:jc w:val="both"/>
                    <w:rPr>
                      <w:rFonts w:cstheme="minorHAnsi"/>
                      <w:b/>
                      <w:bCs/>
                    </w:rPr>
                  </w:pPr>
                </w:p>
                <w:p w14:paraId="23A011B6" w14:textId="77777777" w:rsidR="00A63ECC" w:rsidRDefault="00A63ECC" w:rsidP="006300C4">
                  <w:pPr>
                    <w:widowControl w:val="0"/>
                    <w:spacing w:after="0" w:line="240" w:lineRule="auto"/>
                    <w:jc w:val="both"/>
                    <w:rPr>
                      <w:rFonts w:cstheme="minorHAnsi"/>
                      <w:b/>
                      <w:bCs/>
                    </w:rPr>
                  </w:pPr>
                  <w:r>
                    <w:rPr>
                      <w:rFonts w:cstheme="minorHAnsi"/>
                      <w:b/>
                      <w:bCs/>
                    </w:rPr>
                    <w:t xml:space="preserve">Skills and </w:t>
                  </w:r>
                  <w:r w:rsidR="009536D9">
                    <w:rPr>
                      <w:rFonts w:cstheme="minorHAnsi"/>
                      <w:b/>
                      <w:bCs/>
                    </w:rPr>
                    <w:t>Experience:</w:t>
                  </w:r>
                </w:p>
                <w:p w14:paraId="20C590C9" w14:textId="4ED43607" w:rsidR="00A45784" w:rsidRPr="00A45784" w:rsidRDefault="00A45784" w:rsidP="006300C4">
                  <w:pPr>
                    <w:widowControl w:val="0"/>
                    <w:spacing w:after="0" w:line="240" w:lineRule="auto"/>
                    <w:jc w:val="both"/>
                    <w:rPr>
                      <w:rFonts w:cstheme="minorHAnsi"/>
                      <w:b/>
                      <w:bCs/>
                    </w:rPr>
                  </w:pPr>
                </w:p>
                <w:p w14:paraId="12B7CD7B" w14:textId="7CE6B3B5" w:rsidR="000E18CB" w:rsidRDefault="00FF7EEC" w:rsidP="006300C4">
                  <w:pPr>
                    <w:pStyle w:val="ListParagraph"/>
                    <w:widowControl w:val="0"/>
                    <w:numPr>
                      <w:ilvl w:val="0"/>
                      <w:numId w:val="18"/>
                    </w:numPr>
                    <w:spacing w:after="0" w:line="240" w:lineRule="auto"/>
                    <w:jc w:val="both"/>
                    <w:rPr>
                      <w:rFonts w:cstheme="minorHAnsi"/>
                    </w:rPr>
                  </w:pPr>
                  <w:r>
                    <w:rPr>
                      <w:rFonts w:cstheme="minorHAnsi"/>
                    </w:rPr>
                    <w:t xml:space="preserve">Creative </w:t>
                  </w:r>
                  <w:r w:rsidR="0055329D">
                    <w:rPr>
                      <w:rFonts w:cstheme="minorHAnsi"/>
                    </w:rPr>
                    <w:t>written communication skills and PR experience, demonstrated by p</w:t>
                  </w:r>
                  <w:r w:rsidR="0074327F">
                    <w:rPr>
                      <w:rFonts w:cstheme="minorHAnsi"/>
                    </w:rPr>
                    <w:t>ortfolio of</w:t>
                  </w:r>
                  <w:r w:rsidR="000E18CB">
                    <w:rPr>
                      <w:rFonts w:cstheme="minorHAnsi"/>
                    </w:rPr>
                    <w:t xml:space="preserve"> </w:t>
                  </w:r>
                  <w:r w:rsidR="00221947">
                    <w:rPr>
                      <w:rFonts w:cstheme="minorHAnsi"/>
                    </w:rPr>
                    <w:t xml:space="preserve">published </w:t>
                  </w:r>
                  <w:r w:rsidR="00C50B36">
                    <w:rPr>
                      <w:rFonts w:cstheme="minorHAnsi"/>
                    </w:rPr>
                    <w:t xml:space="preserve">online/press </w:t>
                  </w:r>
                  <w:r w:rsidR="000E18CB">
                    <w:rPr>
                      <w:rFonts w:cstheme="minorHAnsi"/>
                    </w:rPr>
                    <w:t>copy and articles</w:t>
                  </w:r>
                  <w:r w:rsidR="00B31384">
                    <w:rPr>
                      <w:rFonts w:cstheme="minorHAnsi"/>
                    </w:rPr>
                    <w:t>, to be submitted alongside covering letter</w:t>
                  </w:r>
                  <w:r w:rsidR="00BA39E3">
                    <w:rPr>
                      <w:rFonts w:cstheme="minorHAnsi"/>
                    </w:rPr>
                    <w:t xml:space="preserve"> and application</w:t>
                  </w:r>
                </w:p>
                <w:p w14:paraId="0095C7F4" w14:textId="25D446EB" w:rsidR="00AF1CA3" w:rsidRDefault="000E18CB" w:rsidP="006300C4">
                  <w:pPr>
                    <w:pStyle w:val="ListParagraph"/>
                    <w:widowControl w:val="0"/>
                    <w:numPr>
                      <w:ilvl w:val="0"/>
                      <w:numId w:val="18"/>
                    </w:numPr>
                    <w:spacing w:after="0" w:line="240" w:lineRule="auto"/>
                    <w:jc w:val="both"/>
                    <w:rPr>
                      <w:rFonts w:cstheme="minorHAnsi"/>
                    </w:rPr>
                  </w:pPr>
                  <w:r>
                    <w:rPr>
                      <w:rFonts w:cstheme="minorHAnsi"/>
                    </w:rPr>
                    <w:t>Experience in managing social media platforms</w:t>
                  </w:r>
                  <w:r w:rsidR="002C35EF">
                    <w:rPr>
                      <w:rFonts w:cstheme="minorHAnsi"/>
                    </w:rPr>
                    <w:t xml:space="preserve"> </w:t>
                  </w:r>
                  <w:r w:rsidR="00B77F28">
                    <w:rPr>
                      <w:rFonts w:cstheme="minorHAnsi"/>
                    </w:rPr>
                    <w:t xml:space="preserve">through use of </w:t>
                  </w:r>
                  <w:r w:rsidR="002C35EF">
                    <w:rPr>
                      <w:rFonts w:cstheme="minorHAnsi"/>
                    </w:rPr>
                    <w:t>tools such as Hootsuite or similar</w:t>
                  </w:r>
                </w:p>
                <w:p w14:paraId="5BB17551" w14:textId="76CCEB5D" w:rsidR="0087724E" w:rsidRDefault="0087724E" w:rsidP="006300C4">
                  <w:pPr>
                    <w:pStyle w:val="ListParagraph"/>
                    <w:widowControl w:val="0"/>
                    <w:numPr>
                      <w:ilvl w:val="0"/>
                      <w:numId w:val="18"/>
                    </w:numPr>
                    <w:spacing w:after="0" w:line="240" w:lineRule="auto"/>
                    <w:jc w:val="both"/>
                    <w:rPr>
                      <w:rFonts w:cstheme="minorHAnsi"/>
                    </w:rPr>
                  </w:pPr>
                  <w:r>
                    <w:rPr>
                      <w:rFonts w:cstheme="minorHAnsi"/>
                    </w:rPr>
                    <w:t>Ability to adapt tone and style to suit a variety of audiences</w:t>
                  </w:r>
                </w:p>
                <w:p w14:paraId="0D24866E" w14:textId="1FBA899D" w:rsidR="000E18CB" w:rsidRDefault="000E18CB" w:rsidP="006300C4">
                  <w:pPr>
                    <w:pStyle w:val="ListParagraph"/>
                    <w:widowControl w:val="0"/>
                    <w:numPr>
                      <w:ilvl w:val="0"/>
                      <w:numId w:val="18"/>
                    </w:numPr>
                    <w:spacing w:after="0" w:line="240" w:lineRule="auto"/>
                    <w:jc w:val="both"/>
                    <w:rPr>
                      <w:rFonts w:cstheme="minorHAnsi"/>
                    </w:rPr>
                  </w:pPr>
                  <w:r>
                    <w:rPr>
                      <w:rFonts w:cstheme="minorHAnsi"/>
                    </w:rPr>
                    <w:t>Use of CRM platforms</w:t>
                  </w:r>
                  <w:r w:rsidR="00574841">
                    <w:rPr>
                      <w:rFonts w:cstheme="minorHAnsi"/>
                    </w:rPr>
                    <w:t xml:space="preserve"> such as </w:t>
                  </w:r>
                  <w:r w:rsidR="002B443C">
                    <w:rPr>
                      <w:rFonts w:cstheme="minorHAnsi"/>
                    </w:rPr>
                    <w:t>HubSpot</w:t>
                  </w:r>
                  <w:r w:rsidR="00574841">
                    <w:rPr>
                      <w:rFonts w:cstheme="minorHAnsi"/>
                    </w:rPr>
                    <w:t xml:space="preserve"> or similar</w:t>
                  </w:r>
                </w:p>
                <w:p w14:paraId="523E1337" w14:textId="06F0B90C" w:rsidR="00D75AFB" w:rsidRDefault="00D75AFB" w:rsidP="006300C4">
                  <w:pPr>
                    <w:pStyle w:val="ListParagraph"/>
                    <w:widowControl w:val="0"/>
                    <w:numPr>
                      <w:ilvl w:val="0"/>
                      <w:numId w:val="18"/>
                    </w:numPr>
                    <w:spacing w:after="0" w:line="240" w:lineRule="auto"/>
                    <w:jc w:val="both"/>
                    <w:rPr>
                      <w:rFonts w:cstheme="minorHAnsi"/>
                    </w:rPr>
                  </w:pPr>
                  <w:r>
                    <w:rPr>
                      <w:rFonts w:cstheme="minorHAnsi"/>
                    </w:rPr>
                    <w:t>Use of Content Management Systems, such as Wordpress</w:t>
                  </w:r>
                </w:p>
                <w:p w14:paraId="5BF7A446" w14:textId="2BD502AC" w:rsidR="00D75AFB" w:rsidRDefault="0087724E" w:rsidP="006300C4">
                  <w:pPr>
                    <w:pStyle w:val="ListParagraph"/>
                    <w:widowControl w:val="0"/>
                    <w:numPr>
                      <w:ilvl w:val="0"/>
                      <w:numId w:val="18"/>
                    </w:numPr>
                    <w:spacing w:after="0" w:line="240" w:lineRule="auto"/>
                    <w:jc w:val="both"/>
                    <w:rPr>
                      <w:rFonts w:cstheme="minorHAnsi"/>
                    </w:rPr>
                  </w:pPr>
                  <w:r>
                    <w:rPr>
                      <w:rFonts w:cstheme="minorHAnsi"/>
                    </w:rPr>
                    <w:t>Experience in designing and delivering b</w:t>
                  </w:r>
                  <w:r w:rsidR="00D75AFB">
                    <w:rPr>
                      <w:rFonts w:cstheme="minorHAnsi"/>
                    </w:rPr>
                    <w:t xml:space="preserve">usiness to business marketing </w:t>
                  </w:r>
                  <w:r w:rsidR="004061D2">
                    <w:rPr>
                      <w:rFonts w:cstheme="minorHAnsi"/>
                    </w:rPr>
                    <w:t>campaigns</w:t>
                  </w:r>
                </w:p>
                <w:p w14:paraId="16D90C1C" w14:textId="2910F005" w:rsidR="000E18CB" w:rsidRDefault="001C6950" w:rsidP="006300C4">
                  <w:pPr>
                    <w:pStyle w:val="ListParagraph"/>
                    <w:widowControl w:val="0"/>
                    <w:numPr>
                      <w:ilvl w:val="0"/>
                      <w:numId w:val="18"/>
                    </w:numPr>
                    <w:spacing w:after="0" w:line="240" w:lineRule="auto"/>
                    <w:jc w:val="both"/>
                    <w:rPr>
                      <w:rFonts w:cstheme="minorHAnsi"/>
                    </w:rPr>
                  </w:pPr>
                  <w:r w:rsidRPr="00CD72F8">
                    <w:rPr>
                      <w:rFonts w:cstheme="minorHAnsi"/>
                    </w:rPr>
                    <w:t xml:space="preserve">Ability to </w:t>
                  </w:r>
                  <w:r w:rsidR="00F74BB6" w:rsidRPr="00CD72F8">
                    <w:rPr>
                      <w:rFonts w:cstheme="minorHAnsi"/>
                    </w:rPr>
                    <w:t xml:space="preserve">manage time and </w:t>
                  </w:r>
                  <w:r w:rsidRPr="00CD72F8">
                    <w:rPr>
                      <w:rFonts w:cstheme="minorHAnsi"/>
                    </w:rPr>
                    <w:t>meet deadlines</w:t>
                  </w:r>
                </w:p>
                <w:p w14:paraId="09D4A7AE" w14:textId="678C351F" w:rsidR="009E078C" w:rsidRDefault="009E078C" w:rsidP="006300C4">
                  <w:pPr>
                    <w:pStyle w:val="ListParagraph"/>
                    <w:widowControl w:val="0"/>
                    <w:numPr>
                      <w:ilvl w:val="0"/>
                      <w:numId w:val="18"/>
                    </w:numPr>
                    <w:spacing w:after="0" w:line="240" w:lineRule="auto"/>
                    <w:jc w:val="both"/>
                    <w:rPr>
                      <w:rFonts w:cstheme="minorHAnsi"/>
                    </w:rPr>
                  </w:pPr>
                  <w:r>
                    <w:rPr>
                      <w:rFonts w:cstheme="minorHAnsi"/>
                    </w:rPr>
                    <w:t xml:space="preserve">Experience in </w:t>
                  </w:r>
                  <w:r w:rsidR="006E5A18">
                    <w:rPr>
                      <w:rFonts w:cstheme="minorHAnsi"/>
                    </w:rPr>
                    <w:t>using graphics packages, such as Adobe or Canva</w:t>
                  </w:r>
                </w:p>
                <w:p w14:paraId="3A173082" w14:textId="77777777" w:rsidR="0079525F" w:rsidRDefault="00C02838" w:rsidP="006300C4">
                  <w:pPr>
                    <w:pStyle w:val="ListParagraph"/>
                    <w:widowControl w:val="0"/>
                    <w:numPr>
                      <w:ilvl w:val="0"/>
                      <w:numId w:val="18"/>
                    </w:numPr>
                    <w:spacing w:after="0" w:line="240" w:lineRule="auto"/>
                    <w:jc w:val="both"/>
                    <w:rPr>
                      <w:rFonts w:cstheme="minorHAnsi"/>
                    </w:rPr>
                  </w:pPr>
                  <w:r>
                    <w:rPr>
                      <w:rFonts w:cstheme="minorHAnsi"/>
                    </w:rPr>
                    <w:t>Ex</w:t>
                  </w:r>
                  <w:r w:rsidR="0079525F">
                    <w:rPr>
                      <w:rFonts w:cstheme="minorHAnsi"/>
                    </w:rPr>
                    <w:t>cellent organisation skills</w:t>
                  </w:r>
                </w:p>
                <w:p w14:paraId="69041357" w14:textId="49A4364B" w:rsidR="00C02838" w:rsidRDefault="0079525F" w:rsidP="006300C4">
                  <w:pPr>
                    <w:pStyle w:val="ListParagraph"/>
                    <w:widowControl w:val="0"/>
                    <w:numPr>
                      <w:ilvl w:val="0"/>
                      <w:numId w:val="18"/>
                    </w:numPr>
                    <w:spacing w:after="0" w:line="240" w:lineRule="auto"/>
                    <w:jc w:val="both"/>
                    <w:rPr>
                      <w:rFonts w:cstheme="minorHAnsi"/>
                    </w:rPr>
                  </w:pPr>
                  <w:r>
                    <w:rPr>
                      <w:rFonts w:cstheme="minorHAnsi"/>
                    </w:rPr>
                    <w:t>Ex</w:t>
                  </w:r>
                  <w:r w:rsidR="00C02838">
                    <w:rPr>
                      <w:rFonts w:cstheme="minorHAnsi"/>
                    </w:rPr>
                    <w:t xml:space="preserve">perience in planning and coordinating business </w:t>
                  </w:r>
                  <w:r w:rsidR="00536CCF">
                    <w:rPr>
                      <w:rFonts w:cstheme="minorHAnsi"/>
                    </w:rPr>
                    <w:t>meetings/events</w:t>
                  </w:r>
                </w:p>
                <w:p w14:paraId="037E23B1" w14:textId="64D1E175" w:rsidR="00D00D79" w:rsidRDefault="00EF6620" w:rsidP="00D00D79">
                  <w:pPr>
                    <w:pStyle w:val="ListParagraph"/>
                    <w:widowControl w:val="0"/>
                    <w:numPr>
                      <w:ilvl w:val="0"/>
                      <w:numId w:val="18"/>
                    </w:numPr>
                    <w:spacing w:after="0" w:line="240" w:lineRule="auto"/>
                    <w:jc w:val="both"/>
                    <w:rPr>
                      <w:rFonts w:cstheme="minorHAnsi"/>
                    </w:rPr>
                  </w:pPr>
                  <w:r>
                    <w:rPr>
                      <w:rFonts w:cstheme="minorHAnsi"/>
                    </w:rPr>
                    <w:t>A</w:t>
                  </w:r>
                  <w:r w:rsidR="00A26BF3">
                    <w:rPr>
                      <w:rFonts w:cstheme="minorHAnsi"/>
                    </w:rPr>
                    <w:t>ble to plan and deliver marketing plans to achieve business objectiv</w:t>
                  </w:r>
                  <w:r w:rsidR="00D00D79">
                    <w:rPr>
                      <w:rFonts w:cstheme="minorHAnsi"/>
                    </w:rPr>
                    <w:t>es</w:t>
                  </w:r>
                </w:p>
                <w:p w14:paraId="40AA8BF2" w14:textId="77777777" w:rsidR="00887849" w:rsidRPr="003061FA" w:rsidRDefault="00887849" w:rsidP="00887849">
                  <w:pPr>
                    <w:pStyle w:val="ListParagraph"/>
                    <w:widowControl w:val="0"/>
                    <w:numPr>
                      <w:ilvl w:val="0"/>
                      <w:numId w:val="18"/>
                    </w:numPr>
                    <w:spacing w:after="0" w:line="240" w:lineRule="auto"/>
                    <w:jc w:val="both"/>
                    <w:rPr>
                      <w:rFonts w:cstheme="minorHAnsi"/>
                    </w:rPr>
                  </w:pPr>
                  <w:r>
                    <w:rPr>
                      <w:rFonts w:cstheme="minorHAnsi"/>
                    </w:rPr>
                    <w:t>Comfortable with external presentations in front of large audiences</w:t>
                  </w:r>
                </w:p>
                <w:p w14:paraId="29D849A8" w14:textId="77777777" w:rsidR="00887849" w:rsidRPr="003061FA" w:rsidRDefault="00887849" w:rsidP="00887849">
                  <w:pPr>
                    <w:pStyle w:val="ListParagraph"/>
                    <w:widowControl w:val="0"/>
                    <w:numPr>
                      <w:ilvl w:val="0"/>
                      <w:numId w:val="18"/>
                    </w:numPr>
                    <w:spacing w:after="0" w:line="240" w:lineRule="auto"/>
                    <w:jc w:val="both"/>
                    <w:rPr>
                      <w:rFonts w:cstheme="minorHAnsi"/>
                    </w:rPr>
                  </w:pPr>
                  <w:r w:rsidRPr="003061FA">
                    <w:rPr>
                      <w:rFonts w:cstheme="minorHAnsi"/>
                    </w:rPr>
                    <w:t>Strong attention to detail</w:t>
                  </w:r>
                </w:p>
                <w:p w14:paraId="1BE96393" w14:textId="77777777" w:rsidR="00887849" w:rsidRPr="003061FA" w:rsidRDefault="00887849" w:rsidP="00887849">
                  <w:pPr>
                    <w:pStyle w:val="ListParagraph"/>
                    <w:widowControl w:val="0"/>
                    <w:numPr>
                      <w:ilvl w:val="0"/>
                      <w:numId w:val="18"/>
                    </w:numPr>
                    <w:spacing w:after="0" w:line="240" w:lineRule="auto"/>
                    <w:jc w:val="both"/>
                    <w:rPr>
                      <w:rFonts w:cstheme="minorHAnsi"/>
                    </w:rPr>
                  </w:pPr>
                  <w:r w:rsidRPr="003061FA">
                    <w:rPr>
                      <w:rFonts w:cstheme="minorHAnsi"/>
                    </w:rPr>
                    <w:t>Commercial awareness</w:t>
                  </w:r>
                </w:p>
                <w:p w14:paraId="36DA1296" w14:textId="1BE49AC0" w:rsidR="00887849" w:rsidRDefault="00DD0F7B" w:rsidP="00887849">
                  <w:pPr>
                    <w:pStyle w:val="ListParagraph"/>
                    <w:widowControl w:val="0"/>
                    <w:numPr>
                      <w:ilvl w:val="0"/>
                      <w:numId w:val="18"/>
                    </w:numPr>
                    <w:spacing w:after="0" w:line="240" w:lineRule="auto"/>
                    <w:jc w:val="both"/>
                    <w:rPr>
                      <w:rFonts w:cstheme="minorHAnsi"/>
                    </w:rPr>
                  </w:pPr>
                  <w:r>
                    <w:rPr>
                      <w:rFonts w:cstheme="minorHAnsi"/>
                    </w:rPr>
                    <w:t>Good level of general IT and numeracy skills</w:t>
                  </w:r>
                </w:p>
                <w:p w14:paraId="39514102" w14:textId="3E2E496A" w:rsidR="00104749" w:rsidRDefault="00104749" w:rsidP="00104749">
                  <w:pPr>
                    <w:widowControl w:val="0"/>
                    <w:spacing w:after="0" w:line="240" w:lineRule="auto"/>
                    <w:jc w:val="both"/>
                    <w:rPr>
                      <w:rFonts w:cstheme="minorHAnsi"/>
                    </w:rPr>
                  </w:pPr>
                </w:p>
                <w:p w14:paraId="10C34DF0" w14:textId="0C92B7FF" w:rsidR="00104749" w:rsidRDefault="00104749" w:rsidP="00104749">
                  <w:pPr>
                    <w:widowControl w:val="0"/>
                    <w:spacing w:after="0" w:line="240" w:lineRule="auto"/>
                    <w:jc w:val="both"/>
                    <w:rPr>
                      <w:rFonts w:cstheme="minorHAnsi"/>
                      <w:b/>
                      <w:bCs/>
                    </w:rPr>
                  </w:pPr>
                  <w:r>
                    <w:rPr>
                      <w:rFonts w:cstheme="minorHAnsi"/>
                      <w:b/>
                      <w:bCs/>
                    </w:rPr>
                    <w:t>Behaviour and attitude:</w:t>
                  </w:r>
                </w:p>
                <w:p w14:paraId="73A9778B" w14:textId="77777777" w:rsidR="00104749" w:rsidRPr="00104749" w:rsidRDefault="00104749" w:rsidP="00104749">
                  <w:pPr>
                    <w:widowControl w:val="0"/>
                    <w:spacing w:after="0" w:line="240" w:lineRule="auto"/>
                    <w:jc w:val="both"/>
                    <w:rPr>
                      <w:rFonts w:cstheme="minorHAnsi"/>
                      <w:b/>
                      <w:bCs/>
                    </w:rPr>
                  </w:pPr>
                </w:p>
                <w:p w14:paraId="2C3DB16D" w14:textId="1A36CAD5" w:rsidR="00B67DFC" w:rsidRDefault="00B67DFC" w:rsidP="00B67DFC">
                  <w:pPr>
                    <w:pStyle w:val="ListParagraph"/>
                    <w:widowControl w:val="0"/>
                    <w:numPr>
                      <w:ilvl w:val="0"/>
                      <w:numId w:val="18"/>
                    </w:numPr>
                    <w:spacing w:after="0" w:line="240" w:lineRule="auto"/>
                    <w:jc w:val="both"/>
                    <w:rPr>
                      <w:rFonts w:cstheme="minorHAnsi"/>
                    </w:rPr>
                  </w:pPr>
                  <w:r w:rsidRPr="003061FA">
                    <w:rPr>
                      <w:rFonts w:cstheme="minorHAnsi"/>
                    </w:rPr>
                    <w:t>Adaptability</w:t>
                  </w:r>
                </w:p>
                <w:p w14:paraId="4310080C" w14:textId="51FD4D1B" w:rsidR="00EF6620" w:rsidRPr="003061FA" w:rsidRDefault="00EF6620" w:rsidP="00B67DFC">
                  <w:pPr>
                    <w:pStyle w:val="ListParagraph"/>
                    <w:widowControl w:val="0"/>
                    <w:numPr>
                      <w:ilvl w:val="0"/>
                      <w:numId w:val="18"/>
                    </w:numPr>
                    <w:spacing w:after="0" w:line="240" w:lineRule="auto"/>
                    <w:jc w:val="both"/>
                    <w:rPr>
                      <w:rFonts w:cstheme="minorHAnsi"/>
                    </w:rPr>
                  </w:pPr>
                  <w:r>
                    <w:rPr>
                      <w:rFonts w:cstheme="minorHAnsi"/>
                    </w:rPr>
                    <w:t>Proactive</w:t>
                  </w:r>
                </w:p>
                <w:p w14:paraId="3A88622F" w14:textId="77777777" w:rsidR="00A63ECC" w:rsidRDefault="00A63ECC" w:rsidP="00A63ECC">
                  <w:pPr>
                    <w:widowControl w:val="0"/>
                    <w:spacing w:after="0" w:line="240" w:lineRule="auto"/>
                    <w:jc w:val="both"/>
                    <w:rPr>
                      <w:rFonts w:cstheme="minorHAnsi"/>
                    </w:rPr>
                  </w:pPr>
                </w:p>
                <w:p w14:paraId="0EAF630F" w14:textId="1ADD656A" w:rsidR="00A63ECC" w:rsidRPr="00A63ECC" w:rsidRDefault="00A63ECC" w:rsidP="00A63ECC">
                  <w:pPr>
                    <w:widowControl w:val="0"/>
                    <w:spacing w:after="0" w:line="240" w:lineRule="auto"/>
                    <w:jc w:val="both"/>
                    <w:rPr>
                      <w:rFonts w:cstheme="minorHAnsi"/>
                    </w:rPr>
                  </w:pPr>
                </w:p>
              </w:tc>
            </w:tr>
          </w:tbl>
          <w:p w14:paraId="730070C8" w14:textId="0EF753EA" w:rsidR="00CD72F8" w:rsidRPr="00CD72F8" w:rsidRDefault="00CD72F8" w:rsidP="006300C4">
            <w:pPr>
              <w:rPr>
                <w:rFonts w:cstheme="minorHAnsi"/>
              </w:rPr>
            </w:pPr>
          </w:p>
        </w:tc>
      </w:tr>
    </w:tbl>
    <w:bookmarkEnd w:id="0"/>
    <w:p w14:paraId="0910C828" w14:textId="02459419" w:rsidR="00E52079" w:rsidRPr="001C6467" w:rsidRDefault="001C6467" w:rsidP="006300C4">
      <w:pPr>
        <w:rPr>
          <w:rFonts w:ascii="Gill Sans MT" w:hAnsi="Gill Sans MT" w:cstheme="minorHAnsi"/>
          <w:sz w:val="28"/>
          <w:szCs w:val="28"/>
        </w:rPr>
      </w:pPr>
      <w:r w:rsidRPr="001C6467">
        <w:rPr>
          <w:rFonts w:ascii="Gill Sans MT" w:hAnsi="Gill Sans MT" w:cstheme="minorHAnsi"/>
          <w:sz w:val="28"/>
          <w:szCs w:val="28"/>
        </w:rPr>
        <w:lastRenderedPageBreak/>
        <w:t>About Swindon and Wiltshire Local Enterprise Partnership (SWLEP)</w:t>
      </w:r>
    </w:p>
    <w:p w14:paraId="2DB01445" w14:textId="1D4CD9F1" w:rsidR="001C6467" w:rsidRPr="007E1367" w:rsidRDefault="001C6467" w:rsidP="006300C4">
      <w:pPr>
        <w:rPr>
          <w:rFonts w:cstheme="minorHAnsi"/>
        </w:rPr>
      </w:pPr>
      <w:r w:rsidRPr="007E1367">
        <w:rPr>
          <w:rFonts w:eastAsia="Calibri" w:cstheme="minorHAnsi"/>
        </w:rPr>
        <w:t xml:space="preserve">The Swindon and Wiltshire Local Enterprise Partnership is a partnership between Swindon Borough Council, Wiltshire Council, local businesses and SWLEP itself. Our role is to undertake activities that will drive economic growth and job creation.  </w:t>
      </w:r>
    </w:p>
    <w:p w14:paraId="57065F66" w14:textId="77777777" w:rsidR="001C6467" w:rsidRPr="007E1367" w:rsidRDefault="001C6467" w:rsidP="006300C4">
      <w:pPr>
        <w:rPr>
          <w:rFonts w:ascii="Gill Sans MT" w:hAnsi="Gill Sans MT" w:cs="Arial"/>
          <w:b/>
          <w:bCs/>
        </w:rPr>
      </w:pPr>
      <w:r w:rsidRPr="007E1367">
        <w:rPr>
          <w:rFonts w:eastAsia="Calibri" w:cstheme="minorHAnsi"/>
        </w:rPr>
        <w:t>As part of the UK’s Industrial Strategy, the SWLEP, together with its partners, has created a Local Industrial Strategy which sets out ambitious plans for the future of Wiltshire.  It aims to build on the unique features of the area to support the development of the Wiltshire economy over the next ten to fifteen years.  It addresses both local challenges and those outlined, in order to improve the productivity/output of Swindon and Wiltshire and ensure that all communities contribute to, and benefit from, higher p</w:t>
      </w:r>
      <w:r>
        <w:rPr>
          <w:rFonts w:eastAsia="Calibri" w:cstheme="minorHAnsi"/>
        </w:rPr>
        <w:t>r</w:t>
      </w:r>
      <w:r w:rsidRPr="007E1367">
        <w:rPr>
          <w:rFonts w:eastAsia="Calibri" w:cstheme="minorHAnsi"/>
        </w:rPr>
        <w:t xml:space="preserve">oductivity. </w:t>
      </w:r>
    </w:p>
    <w:p w14:paraId="512C5B1C" w14:textId="77777777" w:rsidR="001C6467" w:rsidRPr="003061FA" w:rsidRDefault="001C6467" w:rsidP="006300C4">
      <w:pPr>
        <w:rPr>
          <w:rFonts w:cstheme="minorHAnsi"/>
          <w:b/>
          <w:bCs/>
        </w:rPr>
      </w:pPr>
    </w:p>
    <w:sectPr w:rsidR="001C6467" w:rsidRPr="003061FA" w:rsidSect="00387978">
      <w:footerReference w:type="default" r:id="rId11"/>
      <w:pgSz w:w="11906" w:h="16838"/>
      <w:pgMar w:top="851" w:right="1133" w:bottom="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901C" w14:textId="77777777" w:rsidR="00DC74E3" w:rsidRDefault="00DC74E3" w:rsidP="007B4324">
      <w:pPr>
        <w:spacing w:after="0" w:line="240" w:lineRule="auto"/>
      </w:pPr>
      <w:r>
        <w:separator/>
      </w:r>
    </w:p>
  </w:endnote>
  <w:endnote w:type="continuationSeparator" w:id="0">
    <w:p w14:paraId="5506A121" w14:textId="77777777" w:rsidR="00DC74E3" w:rsidRDefault="00DC74E3" w:rsidP="007B4324">
      <w:pPr>
        <w:spacing w:after="0" w:line="240" w:lineRule="auto"/>
      </w:pPr>
      <w:r>
        <w:continuationSeparator/>
      </w:r>
    </w:p>
  </w:endnote>
  <w:endnote w:type="continuationNotice" w:id="1">
    <w:p w14:paraId="5BC833D3" w14:textId="77777777" w:rsidR="00DC74E3" w:rsidRDefault="00DC7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364D" w14:textId="69808716" w:rsidR="007647E1" w:rsidRDefault="3C3B5311" w:rsidP="007647E1">
    <w:pPr>
      <w:pStyle w:val="Footer"/>
      <w:ind w:left="-1418"/>
    </w:pPr>
    <w:r>
      <w:rPr>
        <w:noProof/>
      </w:rPr>
      <w:drawing>
        <wp:inline distT="0" distB="0" distL="0" distR="0" wp14:anchorId="5F3C1A40" wp14:editId="7DD4A693">
          <wp:extent cx="754380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7543800" cy="1428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9D73" w14:textId="77777777" w:rsidR="00DC74E3" w:rsidRDefault="00DC74E3" w:rsidP="007B4324">
      <w:pPr>
        <w:spacing w:after="0" w:line="240" w:lineRule="auto"/>
      </w:pPr>
      <w:r>
        <w:separator/>
      </w:r>
    </w:p>
  </w:footnote>
  <w:footnote w:type="continuationSeparator" w:id="0">
    <w:p w14:paraId="434804A0" w14:textId="77777777" w:rsidR="00DC74E3" w:rsidRDefault="00DC74E3" w:rsidP="007B4324">
      <w:pPr>
        <w:spacing w:after="0" w:line="240" w:lineRule="auto"/>
      </w:pPr>
      <w:r>
        <w:continuationSeparator/>
      </w:r>
    </w:p>
  </w:footnote>
  <w:footnote w:type="continuationNotice" w:id="1">
    <w:p w14:paraId="6A88D335" w14:textId="77777777" w:rsidR="00DC74E3" w:rsidRDefault="00DC74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8C2F0B"/>
    <w:multiLevelType w:val="hybridMultilevel"/>
    <w:tmpl w:val="923FDD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046C2"/>
    <w:multiLevelType w:val="hybridMultilevel"/>
    <w:tmpl w:val="6CCC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CEED8"/>
    <w:multiLevelType w:val="hybridMultilevel"/>
    <w:tmpl w:val="A19462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497F6C"/>
    <w:multiLevelType w:val="hybridMultilevel"/>
    <w:tmpl w:val="7A164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91B75"/>
    <w:multiLevelType w:val="hybridMultilevel"/>
    <w:tmpl w:val="2BDA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B6B55"/>
    <w:multiLevelType w:val="hybridMultilevel"/>
    <w:tmpl w:val="C63E84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AA4934"/>
    <w:multiLevelType w:val="hybridMultilevel"/>
    <w:tmpl w:val="0C06B18A"/>
    <w:lvl w:ilvl="0" w:tplc="C5BE828C">
      <w:start w:val="1"/>
      <w:numFmt w:val="bullet"/>
      <w:pStyle w:val="Bullets-Square"/>
      <w:lvlText w:val=""/>
      <w:lvlJc w:val="left"/>
      <w:pPr>
        <w:tabs>
          <w:tab w:val="num" w:pos="-2523"/>
        </w:tabs>
        <w:ind w:left="-2523" w:hanging="357"/>
      </w:pPr>
      <w:rPr>
        <w:rFonts w:ascii="Wingdings 2" w:hAnsi="Wingdings 2" w:hint="default"/>
        <w:color w:val="00334C"/>
        <w:sz w:val="20"/>
        <w:szCs w:val="20"/>
      </w:rPr>
    </w:lvl>
    <w:lvl w:ilvl="1" w:tplc="98464986">
      <w:start w:val="1"/>
      <w:numFmt w:val="decimal"/>
      <w:lvlText w:val="%2."/>
      <w:lvlJc w:val="left"/>
      <w:pPr>
        <w:tabs>
          <w:tab w:val="num" w:pos="-1440"/>
        </w:tabs>
        <w:ind w:left="-1440" w:hanging="360"/>
      </w:p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0"/>
        </w:tabs>
        <w:ind w:left="0" w:hanging="360"/>
      </w:pPr>
      <w:rPr>
        <w:rFonts w:ascii="Symbol" w:hAnsi="Symbol" w:hint="default"/>
      </w:rPr>
    </w:lvl>
    <w:lvl w:ilvl="4" w:tplc="FFFFFFFF">
      <w:start w:val="1"/>
      <w:numFmt w:val="bullet"/>
      <w:lvlText w:val="o"/>
      <w:lvlJc w:val="left"/>
      <w:pPr>
        <w:tabs>
          <w:tab w:val="num" w:pos="720"/>
        </w:tabs>
        <w:ind w:left="720" w:hanging="360"/>
      </w:pPr>
      <w:rPr>
        <w:rFonts w:ascii="Courier New" w:hAnsi="Courier New" w:cs="Courier New" w:hint="default"/>
      </w:rPr>
    </w:lvl>
    <w:lvl w:ilvl="5" w:tplc="FFFFFFFF">
      <w:start w:val="1"/>
      <w:numFmt w:val="bullet"/>
      <w:lvlText w:val=""/>
      <w:lvlJc w:val="left"/>
      <w:pPr>
        <w:tabs>
          <w:tab w:val="num" w:pos="1440"/>
        </w:tabs>
        <w:ind w:left="1440" w:hanging="360"/>
      </w:pPr>
      <w:rPr>
        <w:rFonts w:ascii="Wingdings" w:hAnsi="Wingdings" w:hint="default"/>
      </w:rPr>
    </w:lvl>
    <w:lvl w:ilvl="6" w:tplc="FFFFFFFF">
      <w:start w:val="1"/>
      <w:numFmt w:val="bullet"/>
      <w:lvlText w:val=""/>
      <w:lvlJc w:val="left"/>
      <w:pPr>
        <w:tabs>
          <w:tab w:val="num" w:pos="2160"/>
        </w:tabs>
        <w:ind w:left="2160" w:hanging="360"/>
      </w:pPr>
      <w:rPr>
        <w:rFonts w:ascii="Symbol" w:hAnsi="Symbol" w:hint="default"/>
      </w:rPr>
    </w:lvl>
    <w:lvl w:ilvl="7" w:tplc="FFFFFFFF">
      <w:start w:val="1"/>
      <w:numFmt w:val="bullet"/>
      <w:lvlText w:val="o"/>
      <w:lvlJc w:val="left"/>
      <w:pPr>
        <w:tabs>
          <w:tab w:val="num" w:pos="2880"/>
        </w:tabs>
        <w:ind w:left="2880" w:hanging="360"/>
      </w:pPr>
      <w:rPr>
        <w:rFonts w:ascii="Courier New" w:hAnsi="Courier New" w:cs="Courier New" w:hint="default"/>
      </w:rPr>
    </w:lvl>
    <w:lvl w:ilvl="8" w:tplc="FFFFFFFF">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3E091CA1"/>
    <w:multiLevelType w:val="hybridMultilevel"/>
    <w:tmpl w:val="FBD81EC8"/>
    <w:lvl w:ilvl="0" w:tplc="269EFB9A">
      <w:start w:val="1"/>
      <w:numFmt w:val="bullet"/>
      <w:lvlText w:val=""/>
      <w:lvlJc w:val="left"/>
      <w:pPr>
        <w:ind w:left="720" w:hanging="360"/>
      </w:pPr>
      <w:rPr>
        <w:rFonts w:ascii="Symbol" w:hAnsi="Symbol" w:hint="default"/>
      </w:rPr>
    </w:lvl>
    <w:lvl w:ilvl="1" w:tplc="F1865B1E">
      <w:start w:val="1"/>
      <w:numFmt w:val="bullet"/>
      <w:lvlText w:val="o"/>
      <w:lvlJc w:val="left"/>
      <w:pPr>
        <w:ind w:left="1440" w:hanging="360"/>
      </w:pPr>
      <w:rPr>
        <w:rFonts w:ascii="Courier New" w:hAnsi="Courier New" w:hint="default"/>
      </w:rPr>
    </w:lvl>
    <w:lvl w:ilvl="2" w:tplc="173A6B1C">
      <w:start w:val="1"/>
      <w:numFmt w:val="bullet"/>
      <w:lvlText w:val=""/>
      <w:lvlJc w:val="left"/>
      <w:pPr>
        <w:ind w:left="2160" w:hanging="360"/>
      </w:pPr>
      <w:rPr>
        <w:rFonts w:ascii="Wingdings" w:hAnsi="Wingdings" w:hint="default"/>
      </w:rPr>
    </w:lvl>
    <w:lvl w:ilvl="3" w:tplc="7A324988">
      <w:start w:val="1"/>
      <w:numFmt w:val="bullet"/>
      <w:lvlText w:val=""/>
      <w:lvlJc w:val="left"/>
      <w:pPr>
        <w:ind w:left="2880" w:hanging="360"/>
      </w:pPr>
      <w:rPr>
        <w:rFonts w:ascii="Symbol" w:hAnsi="Symbol" w:hint="default"/>
      </w:rPr>
    </w:lvl>
    <w:lvl w:ilvl="4" w:tplc="5AD04E78">
      <w:start w:val="1"/>
      <w:numFmt w:val="bullet"/>
      <w:lvlText w:val="o"/>
      <w:lvlJc w:val="left"/>
      <w:pPr>
        <w:ind w:left="3600" w:hanging="360"/>
      </w:pPr>
      <w:rPr>
        <w:rFonts w:ascii="Courier New" w:hAnsi="Courier New" w:hint="default"/>
      </w:rPr>
    </w:lvl>
    <w:lvl w:ilvl="5" w:tplc="D2AA6BC0">
      <w:start w:val="1"/>
      <w:numFmt w:val="bullet"/>
      <w:lvlText w:val=""/>
      <w:lvlJc w:val="left"/>
      <w:pPr>
        <w:ind w:left="4320" w:hanging="360"/>
      </w:pPr>
      <w:rPr>
        <w:rFonts w:ascii="Wingdings" w:hAnsi="Wingdings" w:hint="default"/>
      </w:rPr>
    </w:lvl>
    <w:lvl w:ilvl="6" w:tplc="0CB27CA8">
      <w:start w:val="1"/>
      <w:numFmt w:val="bullet"/>
      <w:lvlText w:val=""/>
      <w:lvlJc w:val="left"/>
      <w:pPr>
        <w:ind w:left="5040" w:hanging="360"/>
      </w:pPr>
      <w:rPr>
        <w:rFonts w:ascii="Symbol" w:hAnsi="Symbol" w:hint="default"/>
      </w:rPr>
    </w:lvl>
    <w:lvl w:ilvl="7" w:tplc="D8420812">
      <w:start w:val="1"/>
      <w:numFmt w:val="bullet"/>
      <w:lvlText w:val="o"/>
      <w:lvlJc w:val="left"/>
      <w:pPr>
        <w:ind w:left="5760" w:hanging="360"/>
      </w:pPr>
      <w:rPr>
        <w:rFonts w:ascii="Courier New" w:hAnsi="Courier New" w:hint="default"/>
      </w:rPr>
    </w:lvl>
    <w:lvl w:ilvl="8" w:tplc="078A72BC">
      <w:start w:val="1"/>
      <w:numFmt w:val="bullet"/>
      <w:lvlText w:val=""/>
      <w:lvlJc w:val="left"/>
      <w:pPr>
        <w:ind w:left="6480" w:hanging="360"/>
      </w:pPr>
      <w:rPr>
        <w:rFonts w:ascii="Wingdings" w:hAnsi="Wingdings" w:hint="default"/>
      </w:rPr>
    </w:lvl>
  </w:abstractNum>
  <w:abstractNum w:abstractNumId="8" w15:restartNumberingAfterBreak="0">
    <w:nsid w:val="4113324E"/>
    <w:multiLevelType w:val="hybridMultilevel"/>
    <w:tmpl w:val="1D80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64C75"/>
    <w:multiLevelType w:val="hybridMultilevel"/>
    <w:tmpl w:val="F992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D11C1"/>
    <w:multiLevelType w:val="hybridMultilevel"/>
    <w:tmpl w:val="B288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9347C"/>
    <w:multiLevelType w:val="hybridMultilevel"/>
    <w:tmpl w:val="67BC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502118"/>
    <w:multiLevelType w:val="hybridMultilevel"/>
    <w:tmpl w:val="7860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5592A"/>
    <w:multiLevelType w:val="hybridMultilevel"/>
    <w:tmpl w:val="B0CC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F6717"/>
    <w:multiLevelType w:val="hybridMultilevel"/>
    <w:tmpl w:val="4C26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667ED4"/>
    <w:multiLevelType w:val="hybridMultilevel"/>
    <w:tmpl w:val="B90E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B2FC2"/>
    <w:multiLevelType w:val="hybridMultilevel"/>
    <w:tmpl w:val="B312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10A64"/>
    <w:multiLevelType w:val="hybridMultilevel"/>
    <w:tmpl w:val="987A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E6E86"/>
    <w:multiLevelType w:val="hybridMultilevel"/>
    <w:tmpl w:val="A358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15"/>
  </w:num>
  <w:num w:numId="5">
    <w:abstractNumId w:val="11"/>
  </w:num>
  <w:num w:numId="6">
    <w:abstractNumId w:val="17"/>
  </w:num>
  <w:num w:numId="7">
    <w:abstractNumId w:val="16"/>
  </w:num>
  <w:num w:numId="8">
    <w:abstractNumId w:val="3"/>
  </w:num>
  <w:num w:numId="9">
    <w:abstractNumId w:val="5"/>
  </w:num>
  <w:num w:numId="10">
    <w:abstractNumId w:val="2"/>
  </w:num>
  <w:num w:numId="11">
    <w:abstractNumId w:val="0"/>
  </w:num>
  <w:num w:numId="12">
    <w:abstractNumId w:val="4"/>
  </w:num>
  <w:num w:numId="13">
    <w:abstractNumId w:val="3"/>
  </w:num>
  <w:num w:numId="14">
    <w:abstractNumId w:val="8"/>
  </w:num>
  <w:num w:numId="15">
    <w:abstractNumId w:val="18"/>
  </w:num>
  <w:num w:numId="16">
    <w:abstractNumId w:val="13"/>
  </w:num>
  <w:num w:numId="17">
    <w:abstractNumId w:val="9"/>
  </w:num>
  <w:num w:numId="18">
    <w:abstractNumId w:val="1"/>
  </w:num>
  <w:num w:numId="19">
    <w:abstractNumId w:val="6"/>
    <w:lvlOverride w:ilvl="0"/>
    <w:lvlOverride w:ilvl="1">
      <w:startOverride w:val="1"/>
    </w:lvlOverride>
    <w:lvlOverride w:ilvl="2"/>
    <w:lvlOverride w:ilvl="3"/>
    <w:lvlOverride w:ilvl="4"/>
    <w:lvlOverride w:ilvl="5"/>
    <w:lvlOverride w:ilvl="6"/>
    <w:lvlOverride w:ilvl="7"/>
    <w:lvlOverride w:ilv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BF"/>
    <w:rsid w:val="000053C1"/>
    <w:rsid w:val="00017057"/>
    <w:rsid w:val="00017C36"/>
    <w:rsid w:val="0002529B"/>
    <w:rsid w:val="00026843"/>
    <w:rsid w:val="00040BCA"/>
    <w:rsid w:val="00047276"/>
    <w:rsid w:val="0007506C"/>
    <w:rsid w:val="00085ED8"/>
    <w:rsid w:val="000902B3"/>
    <w:rsid w:val="0009115C"/>
    <w:rsid w:val="000C25D2"/>
    <w:rsid w:val="000C3883"/>
    <w:rsid w:val="000C6A57"/>
    <w:rsid w:val="000D59B7"/>
    <w:rsid w:val="000D689F"/>
    <w:rsid w:val="000E18CB"/>
    <w:rsid w:val="000F417B"/>
    <w:rsid w:val="00100736"/>
    <w:rsid w:val="00104749"/>
    <w:rsid w:val="00106F35"/>
    <w:rsid w:val="00120965"/>
    <w:rsid w:val="0012112E"/>
    <w:rsid w:val="0012378E"/>
    <w:rsid w:val="00124FF1"/>
    <w:rsid w:val="001458A3"/>
    <w:rsid w:val="001629B1"/>
    <w:rsid w:val="00164DD2"/>
    <w:rsid w:val="00170F80"/>
    <w:rsid w:val="00170F87"/>
    <w:rsid w:val="001721EE"/>
    <w:rsid w:val="00184370"/>
    <w:rsid w:val="00196610"/>
    <w:rsid w:val="00196DDF"/>
    <w:rsid w:val="001C1C27"/>
    <w:rsid w:val="001C23FA"/>
    <w:rsid w:val="001C494D"/>
    <w:rsid w:val="001C6467"/>
    <w:rsid w:val="001C6950"/>
    <w:rsid w:val="001C72D4"/>
    <w:rsid w:val="001C7575"/>
    <w:rsid w:val="001F0AFC"/>
    <w:rsid w:val="001F3820"/>
    <w:rsid w:val="00221947"/>
    <w:rsid w:val="0022259D"/>
    <w:rsid w:val="00236BD8"/>
    <w:rsid w:val="00274204"/>
    <w:rsid w:val="00282A9E"/>
    <w:rsid w:val="002917F4"/>
    <w:rsid w:val="002A4ABD"/>
    <w:rsid w:val="002B443C"/>
    <w:rsid w:val="002B78EC"/>
    <w:rsid w:val="002C3204"/>
    <w:rsid w:val="002C35EF"/>
    <w:rsid w:val="002C4858"/>
    <w:rsid w:val="002E0060"/>
    <w:rsid w:val="002E0222"/>
    <w:rsid w:val="002E3DDE"/>
    <w:rsid w:val="002F2EA8"/>
    <w:rsid w:val="003061FA"/>
    <w:rsid w:val="003104FC"/>
    <w:rsid w:val="00310C2A"/>
    <w:rsid w:val="00312A08"/>
    <w:rsid w:val="00314D28"/>
    <w:rsid w:val="00316926"/>
    <w:rsid w:val="0034398B"/>
    <w:rsid w:val="00364407"/>
    <w:rsid w:val="00364B48"/>
    <w:rsid w:val="00381C78"/>
    <w:rsid w:val="0038310D"/>
    <w:rsid w:val="00384DF6"/>
    <w:rsid w:val="00387978"/>
    <w:rsid w:val="00393489"/>
    <w:rsid w:val="00395989"/>
    <w:rsid w:val="00402FA7"/>
    <w:rsid w:val="004061D2"/>
    <w:rsid w:val="004069F3"/>
    <w:rsid w:val="00417C2E"/>
    <w:rsid w:val="004235CA"/>
    <w:rsid w:val="00431EDC"/>
    <w:rsid w:val="004371F0"/>
    <w:rsid w:val="00457471"/>
    <w:rsid w:val="0046744E"/>
    <w:rsid w:val="004708A4"/>
    <w:rsid w:val="004A0806"/>
    <w:rsid w:val="004B089F"/>
    <w:rsid w:val="004B1719"/>
    <w:rsid w:val="004B44AE"/>
    <w:rsid w:val="004C1F8E"/>
    <w:rsid w:val="004D1371"/>
    <w:rsid w:val="004D219B"/>
    <w:rsid w:val="004E1F30"/>
    <w:rsid w:val="004E5771"/>
    <w:rsid w:val="004F7330"/>
    <w:rsid w:val="004F7EF7"/>
    <w:rsid w:val="00511068"/>
    <w:rsid w:val="00525469"/>
    <w:rsid w:val="005347C0"/>
    <w:rsid w:val="00536CCF"/>
    <w:rsid w:val="00541B17"/>
    <w:rsid w:val="0055329D"/>
    <w:rsid w:val="00564713"/>
    <w:rsid w:val="00574841"/>
    <w:rsid w:val="0059144F"/>
    <w:rsid w:val="005916C8"/>
    <w:rsid w:val="00597CE1"/>
    <w:rsid w:val="005A08FE"/>
    <w:rsid w:val="005A197B"/>
    <w:rsid w:val="005B2A29"/>
    <w:rsid w:val="005D2695"/>
    <w:rsid w:val="005F5020"/>
    <w:rsid w:val="005F7474"/>
    <w:rsid w:val="00601F88"/>
    <w:rsid w:val="00613A74"/>
    <w:rsid w:val="00620611"/>
    <w:rsid w:val="00620FAD"/>
    <w:rsid w:val="006300C4"/>
    <w:rsid w:val="00631B0C"/>
    <w:rsid w:val="006426F2"/>
    <w:rsid w:val="0064685A"/>
    <w:rsid w:val="00672B44"/>
    <w:rsid w:val="006A2171"/>
    <w:rsid w:val="006B15F9"/>
    <w:rsid w:val="006B5669"/>
    <w:rsid w:val="006B6957"/>
    <w:rsid w:val="006C2642"/>
    <w:rsid w:val="006E5A18"/>
    <w:rsid w:val="006E748F"/>
    <w:rsid w:val="0071700F"/>
    <w:rsid w:val="007300DF"/>
    <w:rsid w:val="00740430"/>
    <w:rsid w:val="00742CD4"/>
    <w:rsid w:val="0074327F"/>
    <w:rsid w:val="00760338"/>
    <w:rsid w:val="00760BE3"/>
    <w:rsid w:val="00760CD9"/>
    <w:rsid w:val="007642E2"/>
    <w:rsid w:val="007647E1"/>
    <w:rsid w:val="0076617D"/>
    <w:rsid w:val="0076791A"/>
    <w:rsid w:val="00773CFB"/>
    <w:rsid w:val="00777B4F"/>
    <w:rsid w:val="0078367B"/>
    <w:rsid w:val="00790403"/>
    <w:rsid w:val="00791792"/>
    <w:rsid w:val="0079525F"/>
    <w:rsid w:val="00796AAC"/>
    <w:rsid w:val="007B162D"/>
    <w:rsid w:val="007B21AE"/>
    <w:rsid w:val="007B4324"/>
    <w:rsid w:val="007C405D"/>
    <w:rsid w:val="007C60B4"/>
    <w:rsid w:val="007C7A35"/>
    <w:rsid w:val="007D334C"/>
    <w:rsid w:val="007D73C2"/>
    <w:rsid w:val="007E59A2"/>
    <w:rsid w:val="007F3CCA"/>
    <w:rsid w:val="007F58D2"/>
    <w:rsid w:val="007F5F39"/>
    <w:rsid w:val="00800D10"/>
    <w:rsid w:val="008356A9"/>
    <w:rsid w:val="00837E55"/>
    <w:rsid w:val="00852FB2"/>
    <w:rsid w:val="00854E83"/>
    <w:rsid w:val="008567B6"/>
    <w:rsid w:val="0087724E"/>
    <w:rsid w:val="00887849"/>
    <w:rsid w:val="008A215C"/>
    <w:rsid w:val="008A6A95"/>
    <w:rsid w:val="008B08A6"/>
    <w:rsid w:val="008B2CB8"/>
    <w:rsid w:val="008B59F1"/>
    <w:rsid w:val="008C77EE"/>
    <w:rsid w:val="008D7677"/>
    <w:rsid w:val="008F1E62"/>
    <w:rsid w:val="00905D96"/>
    <w:rsid w:val="009226BD"/>
    <w:rsid w:val="0092539B"/>
    <w:rsid w:val="00932777"/>
    <w:rsid w:val="009351DE"/>
    <w:rsid w:val="00940ADA"/>
    <w:rsid w:val="009536D9"/>
    <w:rsid w:val="00955C46"/>
    <w:rsid w:val="00965E7A"/>
    <w:rsid w:val="00966917"/>
    <w:rsid w:val="00975C55"/>
    <w:rsid w:val="00987D47"/>
    <w:rsid w:val="0099262B"/>
    <w:rsid w:val="00992AAD"/>
    <w:rsid w:val="009A15E6"/>
    <w:rsid w:val="009D1887"/>
    <w:rsid w:val="009E078C"/>
    <w:rsid w:val="00A150FA"/>
    <w:rsid w:val="00A153F2"/>
    <w:rsid w:val="00A23166"/>
    <w:rsid w:val="00A26BF3"/>
    <w:rsid w:val="00A45784"/>
    <w:rsid w:val="00A46581"/>
    <w:rsid w:val="00A46E20"/>
    <w:rsid w:val="00A51C9C"/>
    <w:rsid w:val="00A5616A"/>
    <w:rsid w:val="00A5639D"/>
    <w:rsid w:val="00A63ECC"/>
    <w:rsid w:val="00A7082F"/>
    <w:rsid w:val="00A74FB5"/>
    <w:rsid w:val="00A82CBF"/>
    <w:rsid w:val="00A838B6"/>
    <w:rsid w:val="00A96EF9"/>
    <w:rsid w:val="00AB004A"/>
    <w:rsid w:val="00AB30B5"/>
    <w:rsid w:val="00AC2D20"/>
    <w:rsid w:val="00AC2EB2"/>
    <w:rsid w:val="00AC3EBB"/>
    <w:rsid w:val="00AD51C5"/>
    <w:rsid w:val="00AD6563"/>
    <w:rsid w:val="00AE1BE8"/>
    <w:rsid w:val="00AF1CA3"/>
    <w:rsid w:val="00AF1D60"/>
    <w:rsid w:val="00B16484"/>
    <w:rsid w:val="00B17FA8"/>
    <w:rsid w:val="00B20EEE"/>
    <w:rsid w:val="00B31384"/>
    <w:rsid w:val="00B327F2"/>
    <w:rsid w:val="00B35793"/>
    <w:rsid w:val="00B50151"/>
    <w:rsid w:val="00B61296"/>
    <w:rsid w:val="00B67DFC"/>
    <w:rsid w:val="00B77F28"/>
    <w:rsid w:val="00B80803"/>
    <w:rsid w:val="00B82B36"/>
    <w:rsid w:val="00B8787F"/>
    <w:rsid w:val="00B95B83"/>
    <w:rsid w:val="00BA148F"/>
    <w:rsid w:val="00BA3699"/>
    <w:rsid w:val="00BA39E3"/>
    <w:rsid w:val="00BC1BAF"/>
    <w:rsid w:val="00BD5A25"/>
    <w:rsid w:val="00BE5DA8"/>
    <w:rsid w:val="00BF4E1E"/>
    <w:rsid w:val="00C0017A"/>
    <w:rsid w:val="00C02838"/>
    <w:rsid w:val="00C13AFF"/>
    <w:rsid w:val="00C1FE69"/>
    <w:rsid w:val="00C50B36"/>
    <w:rsid w:val="00C51D58"/>
    <w:rsid w:val="00C71791"/>
    <w:rsid w:val="00C7190E"/>
    <w:rsid w:val="00C76626"/>
    <w:rsid w:val="00C8258A"/>
    <w:rsid w:val="00C83F0B"/>
    <w:rsid w:val="00CA1243"/>
    <w:rsid w:val="00CA6E06"/>
    <w:rsid w:val="00CA7913"/>
    <w:rsid w:val="00CA7C4B"/>
    <w:rsid w:val="00CB7964"/>
    <w:rsid w:val="00CC566C"/>
    <w:rsid w:val="00CD72F8"/>
    <w:rsid w:val="00CE0301"/>
    <w:rsid w:val="00CE254D"/>
    <w:rsid w:val="00CE76EC"/>
    <w:rsid w:val="00CE7949"/>
    <w:rsid w:val="00D003CD"/>
    <w:rsid w:val="00D00D79"/>
    <w:rsid w:val="00D053D6"/>
    <w:rsid w:val="00D21BB3"/>
    <w:rsid w:val="00D32A3F"/>
    <w:rsid w:val="00D40F54"/>
    <w:rsid w:val="00D41616"/>
    <w:rsid w:val="00D5502F"/>
    <w:rsid w:val="00D649DA"/>
    <w:rsid w:val="00D6504B"/>
    <w:rsid w:val="00D652F5"/>
    <w:rsid w:val="00D67404"/>
    <w:rsid w:val="00D754E2"/>
    <w:rsid w:val="00D75AFB"/>
    <w:rsid w:val="00D92D0E"/>
    <w:rsid w:val="00D96544"/>
    <w:rsid w:val="00DB0E08"/>
    <w:rsid w:val="00DC0628"/>
    <w:rsid w:val="00DC74E3"/>
    <w:rsid w:val="00DD0F7B"/>
    <w:rsid w:val="00DD4920"/>
    <w:rsid w:val="00DE051B"/>
    <w:rsid w:val="00E049A6"/>
    <w:rsid w:val="00E05724"/>
    <w:rsid w:val="00E15A48"/>
    <w:rsid w:val="00E16723"/>
    <w:rsid w:val="00E2120D"/>
    <w:rsid w:val="00E35A11"/>
    <w:rsid w:val="00E41295"/>
    <w:rsid w:val="00E52079"/>
    <w:rsid w:val="00E67F5F"/>
    <w:rsid w:val="00E71B67"/>
    <w:rsid w:val="00E76947"/>
    <w:rsid w:val="00E802B3"/>
    <w:rsid w:val="00E86320"/>
    <w:rsid w:val="00EA0099"/>
    <w:rsid w:val="00EA1F0A"/>
    <w:rsid w:val="00EA6DD0"/>
    <w:rsid w:val="00EB47DF"/>
    <w:rsid w:val="00EC5421"/>
    <w:rsid w:val="00ED1452"/>
    <w:rsid w:val="00EE6D50"/>
    <w:rsid w:val="00EF00EE"/>
    <w:rsid w:val="00EF623C"/>
    <w:rsid w:val="00EF6620"/>
    <w:rsid w:val="00EF710C"/>
    <w:rsid w:val="00F42E83"/>
    <w:rsid w:val="00F43CAB"/>
    <w:rsid w:val="00F54CD2"/>
    <w:rsid w:val="00F54CFD"/>
    <w:rsid w:val="00F70046"/>
    <w:rsid w:val="00F74BB6"/>
    <w:rsid w:val="00F93221"/>
    <w:rsid w:val="00FA433E"/>
    <w:rsid w:val="00FC66A1"/>
    <w:rsid w:val="00FD152F"/>
    <w:rsid w:val="00FD3772"/>
    <w:rsid w:val="00FD706A"/>
    <w:rsid w:val="00FE7978"/>
    <w:rsid w:val="00FF7EEC"/>
    <w:rsid w:val="05438948"/>
    <w:rsid w:val="07809EC2"/>
    <w:rsid w:val="092A0979"/>
    <w:rsid w:val="0940E9CC"/>
    <w:rsid w:val="094324FB"/>
    <w:rsid w:val="0B94D6ED"/>
    <w:rsid w:val="0BBA0EC6"/>
    <w:rsid w:val="0EF4E3B1"/>
    <w:rsid w:val="113DD1EF"/>
    <w:rsid w:val="115F0F21"/>
    <w:rsid w:val="11D03D95"/>
    <w:rsid w:val="1271A430"/>
    <w:rsid w:val="148ED216"/>
    <w:rsid w:val="15065D14"/>
    <w:rsid w:val="152AE006"/>
    <w:rsid w:val="16F3FB1C"/>
    <w:rsid w:val="1789CC24"/>
    <w:rsid w:val="1AB3887E"/>
    <w:rsid w:val="1F2F3D54"/>
    <w:rsid w:val="20A9EC17"/>
    <w:rsid w:val="230DBFED"/>
    <w:rsid w:val="23F45863"/>
    <w:rsid w:val="2460C472"/>
    <w:rsid w:val="289E0048"/>
    <w:rsid w:val="2A497D8C"/>
    <w:rsid w:val="2AAE6D76"/>
    <w:rsid w:val="2B7911D3"/>
    <w:rsid w:val="2ECEC19F"/>
    <w:rsid w:val="2F899FEB"/>
    <w:rsid w:val="30DCDDBF"/>
    <w:rsid w:val="3101283D"/>
    <w:rsid w:val="33E8335B"/>
    <w:rsid w:val="3420D97F"/>
    <w:rsid w:val="34E1A836"/>
    <w:rsid w:val="35ECFEE9"/>
    <w:rsid w:val="36F7ACA1"/>
    <w:rsid w:val="37B9013B"/>
    <w:rsid w:val="3C3B5311"/>
    <w:rsid w:val="3CDD8AEA"/>
    <w:rsid w:val="3E662EFA"/>
    <w:rsid w:val="40C4808D"/>
    <w:rsid w:val="41068D91"/>
    <w:rsid w:val="413643C2"/>
    <w:rsid w:val="422FFAA7"/>
    <w:rsid w:val="44176C95"/>
    <w:rsid w:val="4423974E"/>
    <w:rsid w:val="492DD119"/>
    <w:rsid w:val="4F5F2C9C"/>
    <w:rsid w:val="510752BE"/>
    <w:rsid w:val="51B527CF"/>
    <w:rsid w:val="53453D68"/>
    <w:rsid w:val="570A07CC"/>
    <w:rsid w:val="582E5F4B"/>
    <w:rsid w:val="5933C11F"/>
    <w:rsid w:val="5C30D8F7"/>
    <w:rsid w:val="5C6B146E"/>
    <w:rsid w:val="5FCA3D11"/>
    <w:rsid w:val="62272993"/>
    <w:rsid w:val="64619D1C"/>
    <w:rsid w:val="6467FAB1"/>
    <w:rsid w:val="65A3F751"/>
    <w:rsid w:val="6BA847D7"/>
    <w:rsid w:val="6DBAC9F6"/>
    <w:rsid w:val="6FDECAE9"/>
    <w:rsid w:val="73F58E24"/>
    <w:rsid w:val="74A8FFBA"/>
    <w:rsid w:val="74FEF872"/>
    <w:rsid w:val="7AD3F459"/>
    <w:rsid w:val="7DBDDE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28A77B"/>
  <w15:chartTrackingRefBased/>
  <w15:docId w15:val="{BCA665DF-9202-4811-A9F1-C425F61C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C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66A1"/>
  </w:style>
  <w:style w:type="paragraph" w:styleId="Header">
    <w:name w:val="header"/>
    <w:basedOn w:val="Normal"/>
    <w:link w:val="HeaderChar"/>
    <w:uiPriority w:val="99"/>
    <w:unhideWhenUsed/>
    <w:rsid w:val="007B4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324"/>
  </w:style>
  <w:style w:type="paragraph" w:styleId="Footer">
    <w:name w:val="footer"/>
    <w:basedOn w:val="Normal"/>
    <w:link w:val="FooterChar"/>
    <w:uiPriority w:val="99"/>
    <w:unhideWhenUsed/>
    <w:rsid w:val="007B4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324"/>
  </w:style>
  <w:style w:type="character" w:styleId="Hyperlink">
    <w:name w:val="Hyperlink"/>
    <w:basedOn w:val="DefaultParagraphFont"/>
    <w:uiPriority w:val="99"/>
    <w:unhideWhenUsed/>
    <w:rsid w:val="00124FF1"/>
    <w:rPr>
      <w:color w:val="0563C1" w:themeColor="hyperlink"/>
      <w:u w:val="single"/>
    </w:rPr>
  </w:style>
  <w:style w:type="character" w:styleId="UnresolvedMention">
    <w:name w:val="Unresolved Mention"/>
    <w:basedOn w:val="DefaultParagraphFont"/>
    <w:uiPriority w:val="99"/>
    <w:semiHidden/>
    <w:unhideWhenUsed/>
    <w:rsid w:val="00124FF1"/>
    <w:rPr>
      <w:color w:val="605E5C"/>
      <w:shd w:val="clear" w:color="auto" w:fill="E1DFDD"/>
    </w:rPr>
  </w:style>
  <w:style w:type="character" w:styleId="FollowedHyperlink">
    <w:name w:val="FollowedHyperlink"/>
    <w:basedOn w:val="DefaultParagraphFont"/>
    <w:uiPriority w:val="99"/>
    <w:semiHidden/>
    <w:unhideWhenUsed/>
    <w:rsid w:val="00395989"/>
    <w:rPr>
      <w:color w:val="954F72" w:themeColor="followedHyperlink"/>
      <w:u w:val="single"/>
    </w:rPr>
  </w:style>
  <w:style w:type="paragraph" w:styleId="ListParagraph">
    <w:name w:val="List Paragraph"/>
    <w:basedOn w:val="Normal"/>
    <w:link w:val="ListParagraphChar"/>
    <w:uiPriority w:val="34"/>
    <w:qFormat/>
    <w:rsid w:val="00F93221"/>
    <w:pPr>
      <w:ind w:left="720"/>
      <w:contextualSpacing/>
    </w:pPr>
  </w:style>
  <w:style w:type="paragraph" w:styleId="Caption">
    <w:name w:val="caption"/>
    <w:basedOn w:val="Normal"/>
    <w:qFormat/>
    <w:rsid w:val="00AE1BE8"/>
    <w:pPr>
      <w:suppressLineNumbers/>
      <w:suppressAutoHyphens/>
      <w:spacing w:before="120" w:after="120" w:line="276" w:lineRule="auto"/>
    </w:pPr>
    <w:rPr>
      <w:rFonts w:ascii="Arial" w:eastAsia="Calibri" w:hAnsi="Arial" w:cs="Mangal"/>
      <w:i/>
      <w:iCs/>
      <w:sz w:val="24"/>
      <w:szCs w:val="24"/>
      <w:lang w:eastAsia="zh-CN"/>
    </w:rPr>
  </w:style>
  <w:style w:type="character" w:customStyle="1" w:styleId="ListParagraphChar">
    <w:name w:val="List Paragraph Char"/>
    <w:basedOn w:val="DefaultParagraphFont"/>
    <w:link w:val="ListParagraph"/>
    <w:uiPriority w:val="34"/>
    <w:rsid w:val="0092539B"/>
  </w:style>
  <w:style w:type="character" w:customStyle="1" w:styleId="Bullets-SquareChar">
    <w:name w:val="Bullets - Square Char"/>
    <w:link w:val="Bullets-Square"/>
    <w:uiPriority w:val="4"/>
    <w:locked/>
    <w:rsid w:val="00026843"/>
    <w:rPr>
      <w:rFonts w:ascii="Gill Sans MT" w:eastAsia="Times New Roman" w:hAnsi="Gill Sans MT" w:cs="Times New Roman"/>
      <w:color w:val="191919"/>
      <w:sz w:val="24"/>
      <w:szCs w:val="20"/>
    </w:rPr>
  </w:style>
  <w:style w:type="paragraph" w:customStyle="1" w:styleId="Bullets-Square">
    <w:name w:val="Bullets - Square"/>
    <w:basedOn w:val="Normal"/>
    <w:link w:val="Bullets-SquareChar"/>
    <w:uiPriority w:val="4"/>
    <w:qFormat/>
    <w:rsid w:val="00026843"/>
    <w:pPr>
      <w:numPr>
        <w:numId w:val="19"/>
      </w:numPr>
      <w:spacing w:after="240" w:line="240" w:lineRule="auto"/>
      <w:ind w:left="1077"/>
    </w:pPr>
    <w:rPr>
      <w:rFonts w:ascii="Gill Sans MT" w:eastAsia="Times New Roman" w:hAnsi="Gill Sans MT" w:cs="Times New Roman"/>
      <w:color w:val="191919"/>
      <w:sz w:val="24"/>
      <w:szCs w:val="20"/>
    </w:rPr>
  </w:style>
  <w:style w:type="character" w:customStyle="1" w:styleId="HighlightedTextChar">
    <w:name w:val="Highlighted Text Char"/>
    <w:link w:val="HighlightedText"/>
    <w:uiPriority w:val="3"/>
    <w:locked/>
    <w:rsid w:val="00026843"/>
    <w:rPr>
      <w:rFonts w:ascii="Gill Sans MT" w:eastAsia="Times New Roman" w:hAnsi="Gill Sans MT" w:cs="Times New Roman"/>
      <w:b/>
      <w:color w:val="221F00"/>
      <w:szCs w:val="20"/>
    </w:rPr>
  </w:style>
  <w:style w:type="paragraph" w:customStyle="1" w:styleId="HighlightedText">
    <w:name w:val="Highlighted Text"/>
    <w:basedOn w:val="BodyText"/>
    <w:next w:val="BodyText"/>
    <w:link w:val="HighlightedTextChar"/>
    <w:uiPriority w:val="3"/>
    <w:qFormat/>
    <w:rsid w:val="00026843"/>
    <w:pPr>
      <w:tabs>
        <w:tab w:val="left" w:pos="851"/>
      </w:tabs>
      <w:spacing w:after="240" w:line="240" w:lineRule="auto"/>
      <w:ind w:left="720"/>
    </w:pPr>
    <w:rPr>
      <w:rFonts w:ascii="Gill Sans MT" w:eastAsia="Times New Roman" w:hAnsi="Gill Sans MT" w:cs="Times New Roman"/>
      <w:b/>
      <w:color w:val="221F00"/>
      <w:szCs w:val="20"/>
    </w:rPr>
  </w:style>
  <w:style w:type="paragraph" w:styleId="BodyText">
    <w:name w:val="Body Text"/>
    <w:basedOn w:val="Normal"/>
    <w:link w:val="BodyTextChar"/>
    <w:uiPriority w:val="99"/>
    <w:semiHidden/>
    <w:unhideWhenUsed/>
    <w:rsid w:val="00026843"/>
    <w:pPr>
      <w:spacing w:after="120"/>
    </w:pPr>
  </w:style>
  <w:style w:type="character" w:customStyle="1" w:styleId="BodyTextChar">
    <w:name w:val="Body Text Char"/>
    <w:basedOn w:val="DefaultParagraphFont"/>
    <w:link w:val="BodyText"/>
    <w:uiPriority w:val="99"/>
    <w:semiHidden/>
    <w:rsid w:val="0002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524120">
      <w:bodyDiv w:val="1"/>
      <w:marLeft w:val="0"/>
      <w:marRight w:val="0"/>
      <w:marTop w:val="0"/>
      <w:marBottom w:val="0"/>
      <w:divBdr>
        <w:top w:val="none" w:sz="0" w:space="0" w:color="auto"/>
        <w:left w:val="none" w:sz="0" w:space="0" w:color="auto"/>
        <w:bottom w:val="none" w:sz="0" w:space="0" w:color="auto"/>
        <w:right w:val="none" w:sz="0" w:space="0" w:color="auto"/>
      </w:divBdr>
    </w:div>
    <w:div w:id="1369916747">
      <w:bodyDiv w:val="1"/>
      <w:marLeft w:val="0"/>
      <w:marRight w:val="0"/>
      <w:marTop w:val="0"/>
      <w:marBottom w:val="0"/>
      <w:divBdr>
        <w:top w:val="none" w:sz="0" w:space="0" w:color="auto"/>
        <w:left w:val="none" w:sz="0" w:space="0" w:color="auto"/>
        <w:bottom w:val="none" w:sz="0" w:space="0" w:color="auto"/>
        <w:right w:val="none" w:sz="0" w:space="0" w:color="auto"/>
      </w:divBdr>
    </w:div>
    <w:div w:id="1673025006">
      <w:bodyDiv w:val="1"/>
      <w:marLeft w:val="0"/>
      <w:marRight w:val="0"/>
      <w:marTop w:val="0"/>
      <w:marBottom w:val="0"/>
      <w:divBdr>
        <w:top w:val="none" w:sz="0" w:space="0" w:color="auto"/>
        <w:left w:val="none" w:sz="0" w:space="0" w:color="auto"/>
        <w:bottom w:val="none" w:sz="0" w:space="0" w:color="auto"/>
        <w:right w:val="none" w:sz="0" w:space="0" w:color="auto"/>
      </w:divBdr>
    </w:div>
    <w:div w:id="169234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2791EC3DCBA643B329B9242541A9C7" ma:contentTypeVersion="12" ma:contentTypeDescription="Create a new document." ma:contentTypeScope="" ma:versionID="832c68e0ee4abf738640aeca48df1b82">
  <xsd:schema xmlns:xsd="http://www.w3.org/2001/XMLSchema" xmlns:xs="http://www.w3.org/2001/XMLSchema" xmlns:p="http://schemas.microsoft.com/office/2006/metadata/properties" xmlns:ns2="e13720ac-0fae-458d-a258-a47f34946bee" xmlns:ns3="e6dfa103-3e0a-41cc-82cd-ffc26ebee02f" targetNamespace="http://schemas.microsoft.com/office/2006/metadata/properties" ma:root="true" ma:fieldsID="458147e48309a58cc25f86b733f1e73c" ns2:_="" ns3:_="">
    <xsd:import namespace="e13720ac-0fae-458d-a258-a47f34946bee"/>
    <xsd:import namespace="e6dfa103-3e0a-41cc-82cd-ffc26ebee0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720ac-0fae-458d-a258-a47f34946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fa103-3e0a-41cc-82cd-ffc26ebee0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CA1F0-A5E0-4C11-BF56-F424D2A392E9}">
  <ds:schemaRefs>
    <ds:schemaRef ds:uri="http://schemas.microsoft.com/sharepoint/v3/contenttype/forms"/>
  </ds:schemaRefs>
</ds:datastoreItem>
</file>

<file path=customXml/itemProps2.xml><?xml version="1.0" encoding="utf-8"?>
<ds:datastoreItem xmlns:ds="http://schemas.openxmlformats.org/officeDocument/2006/customXml" ds:itemID="{0D424DC1-F89D-44AC-90B8-A54FD7177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720ac-0fae-458d-a258-a47f34946bee"/>
    <ds:schemaRef ds:uri="e6dfa103-3e0a-41cc-82cd-ffc26ebe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210DF-313A-4F79-885A-76EB979602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OLeary</dc:creator>
  <cp:keywords/>
  <dc:description/>
  <cp:lastModifiedBy>Kathryn Roynon</cp:lastModifiedBy>
  <cp:revision>42</cp:revision>
  <cp:lastPrinted>2021-07-23T10:35:00Z</cp:lastPrinted>
  <dcterms:created xsi:type="dcterms:W3CDTF">2021-07-21T16:08:00Z</dcterms:created>
  <dcterms:modified xsi:type="dcterms:W3CDTF">2021-07-23T11:40:00Z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0x010100B32791EC3DCBA643B329B9242541A9C7</vt:lpwstr>
  </property>
</Properties>
</file>